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27" w:rsidRPr="008B5F50" w:rsidRDefault="00DB6CE2" w:rsidP="00773149">
      <w:pPr>
        <w:pStyle w:val="Encabezado"/>
        <w:rPr>
          <w:rFonts w:ascii="Arial" w:hAnsi="Arial" w:cs="Arial"/>
          <w:sz w:val="28"/>
        </w:rPr>
      </w:pPr>
      <w:r>
        <w:t xml:space="preserve"> </w:t>
      </w: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n-US" w:eastAsia="en-US"/>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6E177"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n-US" w:eastAsia="en-US"/>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101828">
        <w:rPr>
          <w:rFonts w:ascii="Arial" w:hAnsi="Arial" w:cs="Arial"/>
          <w:b/>
          <w:color w:val="0000FF"/>
          <w:sz w:val="30"/>
          <w:szCs w:val="30"/>
          <w:highlight w:val="yellow"/>
        </w:rPr>
        <w:t>SSSLP-LPE-05-2026</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9E7FB4" w:rsidRPr="008B6F83" w:rsidRDefault="00101828" w:rsidP="00956512">
      <w:pPr>
        <w:spacing w:line="276" w:lineRule="auto"/>
        <w:jc w:val="center"/>
        <w:rPr>
          <w:rFonts w:ascii="Arial" w:hAnsi="Arial" w:cs="Arial"/>
          <w:color w:val="0000FF"/>
          <w:sz w:val="22"/>
        </w:rPr>
      </w:pPr>
      <w:r>
        <w:rPr>
          <w:rFonts w:ascii="Arial" w:hAnsi="Arial" w:cs="Arial"/>
          <w:b/>
          <w:sz w:val="30"/>
          <w:szCs w:val="30"/>
        </w:rPr>
        <w:t xml:space="preserve">“ADQUISICION DE INSUMOS </w:t>
      </w:r>
      <w:r w:rsidR="00AF646D">
        <w:rPr>
          <w:rFonts w:ascii="Arial" w:hAnsi="Arial" w:cs="Arial"/>
          <w:b/>
          <w:sz w:val="30"/>
          <w:szCs w:val="30"/>
        </w:rPr>
        <w:t>PARA BANCO DE SANGRE CON</w:t>
      </w:r>
      <w:r>
        <w:rPr>
          <w:rFonts w:ascii="Arial" w:hAnsi="Arial" w:cs="Arial"/>
          <w:b/>
          <w:sz w:val="30"/>
          <w:szCs w:val="30"/>
        </w:rPr>
        <w:t xml:space="preserve"> REACTIVOS Y CONSUMIBLES”</w:t>
      </w: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Default="006D0A27" w:rsidP="008B5F50">
      <w:pPr>
        <w:spacing w:after="80" w:line="276" w:lineRule="auto"/>
        <w:rPr>
          <w:rFonts w:ascii="Arial" w:hAnsi="Arial" w:cs="Arial"/>
          <w:b/>
          <w:sz w:val="24"/>
          <w:lang w:val="es-MX"/>
        </w:rPr>
      </w:pPr>
    </w:p>
    <w:p w:rsidR="00101828" w:rsidRPr="004A5552" w:rsidRDefault="00101828"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lastRenderedPageBreak/>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Fracc.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101828">
        <w:rPr>
          <w:rFonts w:ascii="Arial" w:hAnsi="Arial" w:cs="Arial"/>
          <w:b/>
          <w:color w:val="0000FF"/>
          <w:szCs w:val="18"/>
        </w:rPr>
        <w:t>SSSLP-LPE-05-2026</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101828">
        <w:rPr>
          <w:rFonts w:ascii="Arial" w:hAnsi="Arial" w:cs="Arial"/>
          <w:b/>
          <w:color w:val="0000FF"/>
          <w:szCs w:val="18"/>
        </w:rPr>
        <w:t>“</w:t>
      </w:r>
      <w:r w:rsidR="003837EA">
        <w:rPr>
          <w:rFonts w:ascii="Arial" w:hAnsi="Arial" w:cs="Arial"/>
          <w:b/>
          <w:color w:val="0000FF"/>
          <w:szCs w:val="18"/>
        </w:rPr>
        <w:t>ADQUISICIÓN</w:t>
      </w:r>
      <w:r w:rsidR="00101828">
        <w:rPr>
          <w:rFonts w:ascii="Arial" w:hAnsi="Arial" w:cs="Arial"/>
          <w:b/>
          <w:color w:val="0000FF"/>
          <w:szCs w:val="18"/>
        </w:rPr>
        <w:t xml:space="preserve"> DE INSUMOS </w:t>
      </w:r>
      <w:r w:rsidR="00AF646D">
        <w:rPr>
          <w:rFonts w:ascii="Arial" w:hAnsi="Arial" w:cs="Arial"/>
          <w:b/>
          <w:color w:val="0000FF"/>
          <w:szCs w:val="18"/>
        </w:rPr>
        <w:t>PARA BANCO DE SANGRE CON</w:t>
      </w:r>
      <w:r w:rsidR="00101828">
        <w:rPr>
          <w:rFonts w:ascii="Arial" w:hAnsi="Arial" w:cs="Arial"/>
          <w:b/>
          <w:color w:val="0000FF"/>
          <w:szCs w:val="18"/>
        </w:rPr>
        <w:t xml:space="preserve"> REACTIVOS Y CONSUMIBLES”</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AF646D">
        <w:rPr>
          <w:rFonts w:ascii="Arial" w:hAnsi="Arial" w:cs="Arial"/>
          <w:szCs w:val="18"/>
        </w:rPr>
        <w:t>slp.gob.mx/cge/paginas/inicio.aspx</w:t>
      </w:r>
      <w:r w:rsidRPr="00AF646D">
        <w:rPr>
          <w:rFonts w:ascii="Arial" w:hAnsi="Arial" w:cs="Arial"/>
          <w:szCs w:val="18"/>
        </w:rPr>
        <w:t>; con</w:t>
      </w:r>
      <w:r w:rsidRPr="004A5552">
        <w:rPr>
          <w:rFonts w:ascii="Arial" w:hAnsi="Arial" w:cs="Arial"/>
          <w:szCs w:val="18"/>
        </w:rPr>
        <w:t xml:space="preserve">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r w:rsidR="005B04A3">
        <w:rPr>
          <w:rFonts w:ascii="Arial" w:hAnsi="Arial" w:cs="Arial"/>
          <w:szCs w:val="18"/>
        </w:rPr>
        <w:t xml:space="preserve"> </w:t>
      </w: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r w:rsidR="005B04A3">
        <w:rPr>
          <w:rFonts w:ascii="Arial" w:hAnsi="Arial" w:cs="Arial"/>
          <w:szCs w:val="18"/>
        </w:rPr>
        <w:t xml:space="preserve"> </w:t>
      </w: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 CONTRATACIONES PÚBLICAS SUJETAS A LA LEY DE OBRAS PÚBLICAS Y SERVICIOS RELACIONADOS CON LAS MISMAS, CUYO MONTO REBASE EL EQUIVALENTE A DIEZ MILLONES DE UNIDADES DE MEDIDA Y</w:t>
      </w:r>
      <w:r w:rsidR="005B04A3">
        <w:rPr>
          <w:rFonts w:ascii="Arial" w:hAnsi="Arial" w:cs="Arial"/>
          <w:szCs w:val="18"/>
        </w:rPr>
        <w:t xml:space="preserve"> </w:t>
      </w: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r w:rsidR="005B04A3">
        <w:rPr>
          <w:rFonts w:ascii="Arial" w:hAnsi="Arial" w:cs="Arial"/>
          <w:szCs w:val="18"/>
        </w:rPr>
        <w:t xml:space="preserve"> </w:t>
      </w: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BE24DD" w:rsidRDefault="00BE24DD" w:rsidP="007E437D"/>
    <w:p w:rsidR="005B04A3" w:rsidRDefault="005B04A3" w:rsidP="007E437D"/>
    <w:p w:rsidR="005B04A3" w:rsidRDefault="005B04A3"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101828">
        <w:rPr>
          <w:rFonts w:ascii="Arial" w:hAnsi="Arial" w:cs="Arial"/>
          <w:color w:val="0000FF"/>
          <w:spacing w:val="0"/>
          <w:sz w:val="26"/>
          <w:szCs w:val="26"/>
        </w:rPr>
        <w:t>SSSLP-LPE-05-2026</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9A050C" w:rsidP="00A53065">
      <w:pPr>
        <w:spacing w:after="80" w:line="276" w:lineRule="auto"/>
        <w:rPr>
          <w:rFonts w:ascii="Arial" w:hAnsi="Arial" w:cs="Arial"/>
          <w:szCs w:val="18"/>
        </w:rPr>
      </w:pPr>
      <w:r>
        <w:rPr>
          <w:rFonts w:ascii="Arial" w:hAnsi="Arial" w:cs="Arial"/>
          <w:szCs w:val="18"/>
        </w:rPr>
        <w:t>La</w:t>
      </w:r>
      <w:r w:rsidRPr="004A5552">
        <w:rPr>
          <w:rFonts w:ascii="Arial" w:hAnsi="Arial" w:cs="Arial"/>
          <w:szCs w:val="18"/>
        </w:rPr>
        <w:t xml:space="preserve"> </w:t>
      </w:r>
      <w:r>
        <w:rPr>
          <w:rFonts w:ascii="Arial" w:hAnsi="Arial" w:cs="Arial"/>
          <w:b/>
          <w:color w:val="7030A0"/>
          <w:szCs w:val="18"/>
        </w:rPr>
        <w:t>“</w:t>
      </w:r>
      <w:r w:rsidR="003837EA">
        <w:rPr>
          <w:rFonts w:ascii="Arial" w:hAnsi="Arial" w:cs="Arial"/>
          <w:b/>
          <w:color w:val="0000FF"/>
          <w:szCs w:val="18"/>
        </w:rPr>
        <w:t>ADQUISICIÓN</w:t>
      </w:r>
      <w:r w:rsidR="00101828">
        <w:rPr>
          <w:rFonts w:ascii="Arial" w:hAnsi="Arial" w:cs="Arial"/>
          <w:b/>
          <w:color w:val="0000FF"/>
          <w:szCs w:val="18"/>
        </w:rPr>
        <w:t xml:space="preserve"> DE INSUMOS </w:t>
      </w:r>
      <w:r w:rsidR="00AF646D">
        <w:rPr>
          <w:rFonts w:ascii="Arial" w:hAnsi="Arial" w:cs="Arial"/>
          <w:b/>
          <w:color w:val="0000FF"/>
          <w:szCs w:val="18"/>
        </w:rPr>
        <w:t>PARA BANCO DE SANGRE CON</w:t>
      </w:r>
      <w:r w:rsidR="00101828">
        <w:rPr>
          <w:rFonts w:ascii="Arial" w:hAnsi="Arial" w:cs="Arial"/>
          <w:b/>
          <w:color w:val="0000FF"/>
          <w:szCs w:val="18"/>
        </w:rPr>
        <w:t xml:space="preserve"> REACTIVOS Y CONSUMIBLES”</w:t>
      </w:r>
      <w:r w:rsidR="003808C6" w:rsidRPr="00D17A1A">
        <w:rPr>
          <w:rFonts w:ascii="Arial" w:hAnsi="Arial" w:cs="Arial"/>
          <w:color w:val="0000FF"/>
          <w:szCs w:val="18"/>
        </w:rPr>
        <w:t xml:space="preserve"> </w:t>
      </w:r>
      <w:r w:rsidR="00EF1F91" w:rsidRPr="004A5552">
        <w:rPr>
          <w:rFonts w:ascii="Arial" w:hAnsi="Arial" w:cs="Arial"/>
          <w:szCs w:val="18"/>
        </w:rPr>
        <w:t xml:space="preserve">de San Luis Potosí,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956512">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 </w:t>
      </w:r>
      <w:r w:rsidRPr="004905CC">
        <w:rPr>
          <w:rFonts w:ascii="Arial" w:hAnsi="Arial" w:cs="Arial"/>
          <w:b/>
          <w:color w:val="0000FF"/>
          <w:szCs w:val="18"/>
        </w:rPr>
        <w:t xml:space="preserve">partida </w:t>
      </w:r>
      <w:r w:rsidR="00F55B14" w:rsidRPr="004905CC">
        <w:rPr>
          <w:rFonts w:ascii="Arial" w:hAnsi="Arial" w:cs="Arial"/>
          <w:b/>
          <w:color w:val="0000FF"/>
          <w:szCs w:val="18"/>
        </w:rPr>
        <w:t>25501 Materiales, accesorios y suministros de laboratorio</w:t>
      </w:r>
      <w:r w:rsidR="00D447E2" w:rsidRPr="004905CC">
        <w:rPr>
          <w:rFonts w:ascii="Arial" w:hAnsi="Arial" w:cs="Arial"/>
          <w:b/>
          <w:color w:val="0000FF"/>
          <w:szCs w:val="18"/>
        </w:rPr>
        <w:t>”</w:t>
      </w:r>
      <w:r w:rsidR="004905CC" w:rsidRPr="004905CC">
        <w:rPr>
          <w:rFonts w:ascii="Arial" w:hAnsi="Arial" w:cs="Arial"/>
          <w:b/>
          <w:color w:val="0000FF"/>
          <w:szCs w:val="18"/>
        </w:rPr>
        <w:t xml:space="preserve"> </w:t>
      </w:r>
      <w:r w:rsidR="004905CC">
        <w:rPr>
          <w:rFonts w:ascii="Arial" w:hAnsi="Arial" w:cs="Arial"/>
          <w:b/>
          <w:color w:val="0000FF"/>
          <w:szCs w:val="18"/>
        </w:rPr>
        <w:t xml:space="preserve">y </w:t>
      </w:r>
      <w:r w:rsidR="004905CC" w:rsidRPr="004905CC">
        <w:rPr>
          <w:rFonts w:ascii="Arial" w:hAnsi="Arial" w:cs="Arial"/>
          <w:b/>
          <w:color w:val="0000FF"/>
          <w:szCs w:val="18"/>
        </w:rPr>
        <w:t xml:space="preserve">25101 </w:t>
      </w:r>
      <w:r w:rsidR="004905CC">
        <w:rPr>
          <w:rFonts w:ascii="Arial" w:hAnsi="Arial" w:cs="Arial"/>
          <w:b/>
          <w:color w:val="0000FF"/>
          <w:szCs w:val="18"/>
        </w:rPr>
        <w:t>“</w:t>
      </w:r>
      <w:r w:rsidR="004905CC" w:rsidRPr="004905CC">
        <w:rPr>
          <w:rFonts w:ascii="Arial" w:hAnsi="Arial" w:cs="Arial"/>
          <w:b/>
          <w:color w:val="0000FF"/>
          <w:szCs w:val="18"/>
        </w:rPr>
        <w:t>Productos químicos básicos</w:t>
      </w:r>
      <w:r w:rsidR="004905CC">
        <w:rPr>
          <w:rFonts w:ascii="Arial" w:hAnsi="Arial" w:cs="Arial"/>
          <w:b/>
          <w:color w:val="0000FF"/>
          <w:szCs w:val="18"/>
        </w:rPr>
        <w:t>”</w:t>
      </w:r>
      <w:r w:rsidR="00D447E2">
        <w:rPr>
          <w:rFonts w:ascii="Arial" w:hAnsi="Arial" w:cs="Arial"/>
          <w:szCs w:val="18"/>
        </w:rPr>
        <w:t xml:space="preserve"> y </w:t>
      </w:r>
      <w:r w:rsidRPr="003D3539">
        <w:rPr>
          <w:rFonts w:ascii="Arial" w:hAnsi="Arial" w:cs="Arial"/>
          <w:szCs w:val="18"/>
        </w:rPr>
        <w:t xml:space="preserve"> el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4905CC">
        <w:rPr>
          <w:rFonts w:ascii="Arial" w:hAnsi="Arial" w:cs="Arial"/>
          <w:b/>
          <w:color w:val="0000FF"/>
          <w:szCs w:val="18"/>
        </w:rPr>
        <w:t>6</w:t>
      </w:r>
      <w:r w:rsidR="00405451" w:rsidRPr="00D17A1A">
        <w:rPr>
          <w:rFonts w:ascii="Arial" w:hAnsi="Arial" w:cs="Arial"/>
          <w:b/>
          <w:color w:val="0000FF"/>
          <w:szCs w:val="18"/>
        </w:rPr>
        <w:t>”</w:t>
      </w:r>
      <w:r w:rsidR="003837EA">
        <w:rPr>
          <w:rFonts w:ascii="Arial" w:hAnsi="Arial" w:cs="Arial"/>
          <w:b/>
          <w:color w:val="0000FF"/>
          <w:szCs w:val="18"/>
        </w:rPr>
        <w:t xml:space="preserve"> Y “ APORTACIÓN SOLIDARIA LIQUIDA ESTATAL”</w:t>
      </w:r>
      <w:r w:rsidR="00B11A01" w:rsidRPr="00D17A1A">
        <w:rPr>
          <w:rFonts w:ascii="Arial" w:hAnsi="Arial" w:cs="Arial"/>
          <w:b/>
          <w:color w:val="0000FF"/>
          <w:szCs w:val="18"/>
        </w:rPr>
        <w:t xml:space="preserve"> </w:t>
      </w:r>
      <w:r w:rsidRPr="00D17A1A">
        <w:rPr>
          <w:rFonts w:ascii="Arial" w:hAnsi="Arial" w:cs="Arial"/>
          <w:color w:val="0000FF"/>
          <w:szCs w:val="18"/>
        </w:rPr>
        <w:t xml:space="preserve"> </w:t>
      </w:r>
      <w:r w:rsidRPr="003D3539">
        <w:rPr>
          <w:rFonts w:ascii="Arial" w:hAnsi="Arial" w:cs="Arial"/>
          <w:szCs w:val="18"/>
        </w:rPr>
        <w:t>con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4A5552"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D447E2">
        <w:rPr>
          <w:rFonts w:ascii="Arial" w:hAnsi="Arial" w:cs="Arial"/>
          <w:szCs w:val="18"/>
        </w:rPr>
        <w:t>bien</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alternativas que demeriten la calidad </w:t>
      </w:r>
      <w:r w:rsidR="00620DB8" w:rsidRPr="004A5552">
        <w:rPr>
          <w:rFonts w:ascii="Arial" w:hAnsi="Arial" w:cs="Arial"/>
          <w:szCs w:val="18"/>
        </w:rPr>
        <w:t>de lo solicitado</w:t>
      </w:r>
      <w:r w:rsidRPr="004A5552">
        <w:rPr>
          <w:rFonts w:ascii="Arial" w:hAnsi="Arial" w:cs="Arial"/>
          <w:szCs w:val="18"/>
        </w:rPr>
        <w:t>.</w:t>
      </w:r>
    </w:p>
    <w:p w:rsidR="003651A5" w:rsidRPr="004A5552" w:rsidRDefault="003651A5" w:rsidP="00BE24DD">
      <w:pPr>
        <w:spacing w:after="80" w:line="276" w:lineRule="auto"/>
        <w:ind w:left="708" w:hanging="708"/>
        <w:rPr>
          <w:rFonts w:ascii="Arial" w:hAnsi="Arial" w:cs="Arial"/>
          <w:b/>
          <w:szCs w:val="18"/>
        </w:rPr>
      </w:pPr>
    </w:p>
    <w:p w:rsidR="00EF1F91" w:rsidRPr="004A5552" w:rsidRDefault="00062324" w:rsidP="00062324">
      <w:pPr>
        <w:spacing w:after="80" w:line="276" w:lineRule="auto"/>
        <w:rPr>
          <w:rFonts w:ascii="Arial" w:hAnsi="Arial" w:cs="Arial"/>
          <w:szCs w:val="18"/>
        </w:rPr>
      </w:pPr>
      <w:r w:rsidRPr="004A5552">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4A5552">
        <w:rPr>
          <w:rFonts w:ascii="Arial" w:hAnsi="Arial" w:cs="Arial"/>
          <w:szCs w:val="18"/>
        </w:rPr>
        <w:t xml:space="preserve">Sera por cuenta y riesgo del proveedor adjudicado, hasta </w:t>
      </w:r>
      <w:r w:rsidR="00732B0B">
        <w:rPr>
          <w:rFonts w:ascii="Arial" w:hAnsi="Arial" w:cs="Arial"/>
          <w:szCs w:val="18"/>
        </w:rPr>
        <w:t xml:space="preserve">el lugar donde se </w:t>
      </w:r>
      <w:r w:rsidR="00540DEA">
        <w:rPr>
          <w:rFonts w:ascii="Arial" w:hAnsi="Arial" w:cs="Arial"/>
          <w:szCs w:val="18"/>
        </w:rPr>
        <w:t>entregara el bien</w:t>
      </w:r>
      <w:r w:rsidR="00732B0B">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bajo  responsabilidad del licitante adjudicado  contratar el aseguramiento de los </w:t>
      </w:r>
      <w:r w:rsidR="00540DEA">
        <w:rPr>
          <w:rFonts w:ascii="Arial" w:hAnsi="Arial" w:cs="Arial"/>
          <w:szCs w:val="18"/>
        </w:rPr>
        <w:t xml:space="preserve">bienes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bookmarkStart w:id="0" w:name="_GoBack"/>
      <w:bookmarkEnd w:id="0"/>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w:t>
      </w:r>
      <w:r w:rsidR="00351CF6" w:rsidRPr="00B92455">
        <w:rPr>
          <w:rFonts w:ascii="Arial" w:hAnsi="Arial" w:cs="Arial"/>
          <w:b/>
          <w:sz w:val="22"/>
          <w:szCs w:val="22"/>
        </w:rPr>
        <w:t>No SSSLP</w:t>
      </w:r>
      <w:r w:rsidR="00101828">
        <w:rPr>
          <w:rFonts w:ascii="Arial" w:hAnsi="Arial" w:cs="Arial"/>
          <w:b/>
          <w:color w:val="0000FF"/>
          <w:sz w:val="22"/>
          <w:szCs w:val="22"/>
        </w:rPr>
        <w:t>-LPE-05-2026</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HORA</w:t>
            </w:r>
          </w:p>
        </w:tc>
      </w:tr>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5A7798" w:rsidRPr="00AF646D" w:rsidRDefault="00351CF6" w:rsidP="00AF646D">
            <w:pPr>
              <w:jc w:val="center"/>
              <w:rPr>
                <w:rFonts w:ascii="Arial" w:hAnsi="Arial" w:cs="Arial"/>
                <w:b/>
                <w:bCs/>
                <w:color w:val="0000FF"/>
                <w:szCs w:val="18"/>
              </w:rPr>
            </w:pPr>
            <w:r>
              <w:rPr>
                <w:rFonts w:ascii="Arial" w:hAnsi="Arial" w:cs="Arial"/>
                <w:b/>
                <w:bCs/>
                <w:color w:val="0000FF"/>
                <w:szCs w:val="18"/>
              </w:rPr>
              <w:t>17</w:t>
            </w:r>
            <w:r w:rsidR="0036211B" w:rsidRPr="00AF646D">
              <w:rPr>
                <w:rFonts w:ascii="Arial" w:hAnsi="Arial" w:cs="Arial"/>
                <w:b/>
                <w:bCs/>
                <w:color w:val="0000FF"/>
                <w:szCs w:val="18"/>
              </w:rPr>
              <w:t xml:space="preserve"> DE </w:t>
            </w:r>
            <w:r w:rsidR="00AF646D" w:rsidRPr="00AF646D">
              <w:rPr>
                <w:rFonts w:ascii="Arial" w:hAnsi="Arial" w:cs="Arial"/>
                <w:b/>
                <w:bCs/>
                <w:color w:val="0000FF"/>
                <w:szCs w:val="18"/>
              </w:rPr>
              <w:t>JUNIO</w:t>
            </w:r>
            <w:r w:rsidR="005A7798"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r>
      <w:tr w:rsidR="000628A0" w:rsidRPr="00CA682C" w:rsidTr="00BF3562">
        <w:trPr>
          <w:jc w:val="center"/>
        </w:trPr>
        <w:tc>
          <w:tcPr>
            <w:tcW w:w="2992" w:type="dxa"/>
          </w:tcPr>
          <w:p w:rsidR="000628A0" w:rsidRPr="00AF646D" w:rsidRDefault="000628A0" w:rsidP="000628A0">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0628A0" w:rsidRPr="00AF646D" w:rsidRDefault="00351CF6" w:rsidP="00AF646D">
            <w:pPr>
              <w:jc w:val="center"/>
              <w:rPr>
                <w:rFonts w:ascii="Arial" w:hAnsi="Arial" w:cs="Arial"/>
                <w:b/>
                <w:bCs/>
                <w:color w:val="0000FF"/>
                <w:szCs w:val="18"/>
              </w:rPr>
            </w:pPr>
            <w:r>
              <w:rPr>
                <w:rFonts w:ascii="Arial" w:hAnsi="Arial" w:cs="Arial"/>
                <w:b/>
                <w:bCs/>
                <w:color w:val="0000FF"/>
                <w:szCs w:val="18"/>
              </w:rPr>
              <w:t>24</w:t>
            </w:r>
            <w:r w:rsidR="0036211B" w:rsidRPr="00AF646D">
              <w:rPr>
                <w:rFonts w:ascii="Arial" w:hAnsi="Arial" w:cs="Arial"/>
                <w:b/>
                <w:bCs/>
                <w:color w:val="0000FF"/>
                <w:szCs w:val="18"/>
              </w:rPr>
              <w:t xml:space="preserve"> </w:t>
            </w:r>
            <w:r w:rsidR="000628A0" w:rsidRPr="00AF646D">
              <w:rPr>
                <w:rFonts w:ascii="Arial" w:hAnsi="Arial" w:cs="Arial"/>
                <w:b/>
                <w:bCs/>
                <w:color w:val="0000FF"/>
                <w:szCs w:val="18"/>
              </w:rPr>
              <w:t xml:space="preserve">DE </w:t>
            </w:r>
            <w:r w:rsidR="00AF646D" w:rsidRPr="00AF646D">
              <w:rPr>
                <w:rFonts w:ascii="Arial" w:hAnsi="Arial" w:cs="Arial"/>
                <w:b/>
                <w:bCs/>
                <w:color w:val="0000FF"/>
                <w:szCs w:val="18"/>
              </w:rPr>
              <w:t>JUNIO</w:t>
            </w:r>
            <w:r w:rsidR="000628A0"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c>
          <w:tcPr>
            <w:tcW w:w="2993" w:type="dxa"/>
            <w:vAlign w:val="center"/>
          </w:tcPr>
          <w:p w:rsidR="000628A0" w:rsidRPr="00AF646D" w:rsidRDefault="000628A0" w:rsidP="000628A0">
            <w:pPr>
              <w:jc w:val="center"/>
              <w:rPr>
                <w:rFonts w:ascii="Arial" w:hAnsi="Arial" w:cs="Arial"/>
                <w:b/>
                <w:bCs/>
                <w:color w:val="0000FF"/>
                <w:szCs w:val="18"/>
              </w:rPr>
            </w:pPr>
            <w:r w:rsidRPr="00AF646D">
              <w:rPr>
                <w:rFonts w:ascii="Arial" w:hAnsi="Arial" w:cs="Arial"/>
                <w:b/>
                <w:bCs/>
                <w:color w:val="0000FF"/>
                <w:szCs w:val="18"/>
              </w:rPr>
              <w:t>09:00 HORAS</w:t>
            </w:r>
          </w:p>
        </w:tc>
      </w:tr>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5A7798" w:rsidRPr="00AF646D" w:rsidRDefault="00351CF6" w:rsidP="00AF646D">
            <w:pPr>
              <w:jc w:val="center"/>
              <w:rPr>
                <w:rFonts w:ascii="Arial" w:hAnsi="Arial" w:cs="Arial"/>
                <w:b/>
                <w:bCs/>
                <w:color w:val="0000FF"/>
                <w:szCs w:val="18"/>
              </w:rPr>
            </w:pPr>
            <w:r>
              <w:rPr>
                <w:rFonts w:ascii="Arial" w:hAnsi="Arial" w:cs="Arial"/>
                <w:b/>
                <w:bCs/>
                <w:color w:val="0000FF"/>
                <w:szCs w:val="18"/>
              </w:rPr>
              <w:t>24</w:t>
            </w:r>
            <w:r w:rsidR="0036211B" w:rsidRPr="00AF646D">
              <w:rPr>
                <w:rFonts w:ascii="Arial" w:hAnsi="Arial" w:cs="Arial"/>
                <w:b/>
                <w:bCs/>
                <w:color w:val="0000FF"/>
                <w:szCs w:val="18"/>
              </w:rPr>
              <w:t xml:space="preserve"> </w:t>
            </w:r>
            <w:r w:rsidR="005A7798" w:rsidRPr="00AF646D">
              <w:rPr>
                <w:rFonts w:ascii="Arial" w:hAnsi="Arial" w:cs="Arial"/>
                <w:b/>
                <w:bCs/>
                <w:color w:val="0000FF"/>
                <w:szCs w:val="18"/>
              </w:rPr>
              <w:t xml:space="preserve"> DE </w:t>
            </w:r>
            <w:r w:rsidR="00AF646D" w:rsidRPr="00AF646D">
              <w:rPr>
                <w:rFonts w:ascii="Arial" w:hAnsi="Arial" w:cs="Arial"/>
                <w:b/>
                <w:bCs/>
                <w:color w:val="0000FF"/>
                <w:szCs w:val="18"/>
              </w:rPr>
              <w:t>JUNIO</w:t>
            </w:r>
            <w:r w:rsidR="005A7798"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c>
          <w:tcPr>
            <w:tcW w:w="2993" w:type="dxa"/>
            <w:vAlign w:val="center"/>
          </w:tcPr>
          <w:p w:rsidR="005A7798" w:rsidRPr="00AF646D" w:rsidRDefault="005A7798" w:rsidP="00BF3562">
            <w:pPr>
              <w:jc w:val="center"/>
              <w:rPr>
                <w:rFonts w:ascii="Arial" w:hAnsi="Arial" w:cs="Arial"/>
                <w:b/>
                <w:bCs/>
                <w:color w:val="0000FF"/>
                <w:szCs w:val="18"/>
              </w:rPr>
            </w:pPr>
            <w:r w:rsidRPr="00AF646D">
              <w:rPr>
                <w:rFonts w:ascii="Arial" w:hAnsi="Arial" w:cs="Arial"/>
                <w:b/>
                <w:bCs/>
                <w:color w:val="0000FF"/>
                <w:szCs w:val="18"/>
              </w:rPr>
              <w:t>10:00 HORAS</w:t>
            </w:r>
          </w:p>
        </w:tc>
      </w:tr>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5A7798" w:rsidRPr="00AF646D" w:rsidRDefault="005A7798" w:rsidP="00351CF6">
            <w:pPr>
              <w:jc w:val="center"/>
              <w:rPr>
                <w:rFonts w:ascii="Arial" w:hAnsi="Arial" w:cs="Arial"/>
                <w:b/>
                <w:bCs/>
                <w:color w:val="0000FF"/>
                <w:szCs w:val="18"/>
              </w:rPr>
            </w:pPr>
            <w:r w:rsidRPr="00AF646D">
              <w:rPr>
                <w:rFonts w:ascii="Arial" w:hAnsi="Arial" w:cs="Arial"/>
                <w:b/>
                <w:bCs/>
                <w:color w:val="0000FF"/>
                <w:szCs w:val="18"/>
              </w:rPr>
              <w:t xml:space="preserve"> </w:t>
            </w:r>
            <w:r w:rsidR="00351CF6">
              <w:rPr>
                <w:rFonts w:ascii="Arial" w:hAnsi="Arial" w:cs="Arial"/>
                <w:b/>
                <w:bCs/>
                <w:color w:val="0000FF"/>
                <w:szCs w:val="18"/>
              </w:rPr>
              <w:t>29</w:t>
            </w:r>
            <w:r w:rsidRPr="00AF646D">
              <w:rPr>
                <w:rFonts w:ascii="Arial" w:hAnsi="Arial" w:cs="Arial"/>
                <w:b/>
                <w:bCs/>
                <w:color w:val="0000FF"/>
                <w:szCs w:val="18"/>
              </w:rPr>
              <w:t xml:space="preserve"> DE </w:t>
            </w:r>
            <w:r w:rsidR="00AF646D" w:rsidRPr="00AF646D">
              <w:rPr>
                <w:rFonts w:ascii="Arial" w:hAnsi="Arial" w:cs="Arial"/>
                <w:b/>
                <w:bCs/>
                <w:color w:val="0000FF"/>
                <w:szCs w:val="18"/>
              </w:rPr>
              <w:t>JUNIO</w:t>
            </w:r>
            <w:r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c>
          <w:tcPr>
            <w:tcW w:w="2993" w:type="dxa"/>
            <w:vAlign w:val="center"/>
          </w:tcPr>
          <w:p w:rsidR="005A7798" w:rsidRPr="00AF646D" w:rsidRDefault="005A7798" w:rsidP="00BF3562">
            <w:pPr>
              <w:jc w:val="center"/>
              <w:rPr>
                <w:rFonts w:ascii="Arial" w:hAnsi="Arial" w:cs="Arial"/>
                <w:b/>
                <w:bCs/>
                <w:color w:val="0000FF"/>
                <w:szCs w:val="18"/>
              </w:rPr>
            </w:pPr>
            <w:r w:rsidRPr="00AF646D">
              <w:rPr>
                <w:rFonts w:ascii="Arial" w:hAnsi="Arial" w:cs="Arial"/>
                <w:b/>
                <w:bCs/>
                <w:color w:val="0000FF"/>
                <w:szCs w:val="18"/>
              </w:rPr>
              <w:t>10:00 HORAS</w:t>
            </w:r>
          </w:p>
        </w:tc>
      </w:tr>
      <w:tr w:rsidR="005A7798" w:rsidRPr="00CA682C" w:rsidTr="00BF3562">
        <w:trPr>
          <w:trHeight w:val="375"/>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5A7798" w:rsidRPr="00AF646D" w:rsidRDefault="00351CF6" w:rsidP="00AF646D">
            <w:pPr>
              <w:jc w:val="center"/>
              <w:rPr>
                <w:rFonts w:ascii="Arial" w:hAnsi="Arial" w:cs="Arial"/>
                <w:b/>
                <w:bCs/>
                <w:color w:val="0000FF"/>
                <w:szCs w:val="18"/>
              </w:rPr>
            </w:pPr>
            <w:r>
              <w:rPr>
                <w:rFonts w:ascii="Arial" w:hAnsi="Arial" w:cs="Arial"/>
                <w:b/>
                <w:bCs/>
                <w:color w:val="0000FF"/>
                <w:szCs w:val="18"/>
              </w:rPr>
              <w:t>30</w:t>
            </w:r>
            <w:r w:rsidR="005A7798" w:rsidRPr="00AF646D">
              <w:rPr>
                <w:rFonts w:ascii="Arial" w:hAnsi="Arial" w:cs="Arial"/>
                <w:b/>
                <w:bCs/>
                <w:color w:val="0000FF"/>
                <w:szCs w:val="18"/>
              </w:rPr>
              <w:t xml:space="preserve"> DE </w:t>
            </w:r>
            <w:r w:rsidR="00AF646D" w:rsidRPr="00AF646D">
              <w:rPr>
                <w:rFonts w:ascii="Arial" w:hAnsi="Arial" w:cs="Arial"/>
                <w:b/>
                <w:bCs/>
                <w:color w:val="0000FF"/>
                <w:szCs w:val="18"/>
              </w:rPr>
              <w:t>JUNIO</w:t>
            </w:r>
            <w:r w:rsidR="005A7798"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c>
          <w:tcPr>
            <w:tcW w:w="2993" w:type="dxa"/>
            <w:vAlign w:val="center"/>
          </w:tcPr>
          <w:p w:rsidR="005A7798" w:rsidRPr="00AF646D" w:rsidRDefault="00AF646D" w:rsidP="00BF3562">
            <w:pPr>
              <w:jc w:val="center"/>
              <w:rPr>
                <w:rFonts w:ascii="Arial" w:hAnsi="Arial" w:cs="Arial"/>
                <w:b/>
                <w:bCs/>
                <w:color w:val="0000FF"/>
                <w:szCs w:val="18"/>
              </w:rPr>
            </w:pPr>
            <w:r w:rsidRPr="00AF646D">
              <w:rPr>
                <w:rFonts w:ascii="Arial" w:hAnsi="Arial" w:cs="Arial"/>
                <w:b/>
                <w:bCs/>
                <w:color w:val="0000FF"/>
                <w:szCs w:val="18"/>
              </w:rPr>
              <w:t>13</w:t>
            </w:r>
            <w:r w:rsidR="005A7798" w:rsidRPr="00AF646D">
              <w:rPr>
                <w:rFonts w:ascii="Arial" w:hAnsi="Arial" w:cs="Arial"/>
                <w:b/>
                <w:bCs/>
                <w:color w:val="0000FF"/>
                <w:szCs w:val="18"/>
              </w:rPr>
              <w:t>:00 HORAS</w:t>
            </w:r>
          </w:p>
        </w:tc>
      </w:tr>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5A7798" w:rsidRPr="00AF646D" w:rsidRDefault="00351CF6" w:rsidP="00351CF6">
            <w:pPr>
              <w:jc w:val="center"/>
              <w:rPr>
                <w:rFonts w:ascii="Arial" w:hAnsi="Arial" w:cs="Arial"/>
                <w:b/>
                <w:bCs/>
                <w:color w:val="0000FF"/>
                <w:szCs w:val="18"/>
              </w:rPr>
            </w:pPr>
            <w:r>
              <w:rPr>
                <w:rFonts w:ascii="Arial" w:hAnsi="Arial" w:cs="Arial"/>
                <w:b/>
                <w:bCs/>
                <w:color w:val="0000FF"/>
                <w:szCs w:val="18"/>
              </w:rPr>
              <w:t>01</w:t>
            </w:r>
            <w:r w:rsidR="005A7798" w:rsidRPr="00AF646D">
              <w:rPr>
                <w:rFonts w:ascii="Arial" w:hAnsi="Arial" w:cs="Arial"/>
                <w:b/>
                <w:bCs/>
                <w:color w:val="0000FF"/>
                <w:szCs w:val="18"/>
              </w:rPr>
              <w:t xml:space="preserve"> DE </w:t>
            </w:r>
            <w:r>
              <w:rPr>
                <w:rFonts w:ascii="Arial" w:hAnsi="Arial" w:cs="Arial"/>
                <w:b/>
                <w:bCs/>
                <w:color w:val="0000FF"/>
                <w:szCs w:val="18"/>
              </w:rPr>
              <w:t>JULIO</w:t>
            </w:r>
            <w:r w:rsidR="005A7798" w:rsidRPr="00AF646D">
              <w:rPr>
                <w:rFonts w:ascii="Arial" w:hAnsi="Arial" w:cs="Arial"/>
                <w:b/>
                <w:bCs/>
                <w:color w:val="0000FF"/>
                <w:szCs w:val="18"/>
              </w:rPr>
              <w:t xml:space="preserve"> DEL 202</w:t>
            </w:r>
            <w:r w:rsidR="00AF646D" w:rsidRPr="00AF646D">
              <w:rPr>
                <w:rFonts w:ascii="Arial" w:hAnsi="Arial" w:cs="Arial"/>
                <w:b/>
                <w:bCs/>
                <w:color w:val="0000FF"/>
                <w:szCs w:val="18"/>
              </w:rPr>
              <w:t>6</w:t>
            </w:r>
          </w:p>
        </w:tc>
        <w:tc>
          <w:tcPr>
            <w:tcW w:w="2993" w:type="dxa"/>
            <w:vAlign w:val="center"/>
          </w:tcPr>
          <w:p w:rsidR="005A7798" w:rsidRPr="00AF646D" w:rsidRDefault="005A7798" w:rsidP="00BF3562">
            <w:pPr>
              <w:jc w:val="center"/>
              <w:rPr>
                <w:rFonts w:ascii="Arial" w:hAnsi="Arial" w:cs="Arial"/>
                <w:b/>
                <w:bCs/>
                <w:color w:val="0000FF"/>
                <w:szCs w:val="18"/>
              </w:rPr>
            </w:pPr>
            <w:r w:rsidRPr="00AF646D">
              <w:rPr>
                <w:rFonts w:ascii="Arial" w:hAnsi="Arial" w:cs="Arial"/>
                <w:b/>
                <w:bCs/>
                <w:color w:val="0000FF"/>
                <w:szCs w:val="18"/>
              </w:rPr>
              <w:t>13:00 HORAS</w:t>
            </w:r>
          </w:p>
        </w:tc>
      </w:tr>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5A7798" w:rsidRPr="00AF646D" w:rsidRDefault="00351CF6" w:rsidP="00BF3562">
            <w:pPr>
              <w:jc w:val="center"/>
              <w:rPr>
                <w:rFonts w:ascii="Arial" w:hAnsi="Arial" w:cs="Arial"/>
                <w:b/>
                <w:bCs/>
                <w:color w:val="0000FF"/>
                <w:szCs w:val="18"/>
              </w:rPr>
            </w:pPr>
            <w:r>
              <w:rPr>
                <w:rFonts w:ascii="Arial" w:hAnsi="Arial" w:cs="Arial"/>
                <w:b/>
                <w:bCs/>
                <w:color w:val="0000FF"/>
                <w:szCs w:val="18"/>
              </w:rPr>
              <w:t>9</w:t>
            </w:r>
            <w:r w:rsidR="005A7798" w:rsidRPr="00AF646D">
              <w:rPr>
                <w:rFonts w:ascii="Arial" w:hAnsi="Arial" w:cs="Arial"/>
                <w:b/>
                <w:bCs/>
                <w:color w:val="0000FF"/>
                <w:szCs w:val="18"/>
              </w:rPr>
              <w:t xml:space="preserve"> DE JULIO DEL 202</w:t>
            </w:r>
            <w:r w:rsidR="00AF646D" w:rsidRPr="00AF646D">
              <w:rPr>
                <w:rFonts w:ascii="Arial" w:hAnsi="Arial" w:cs="Arial"/>
                <w:b/>
                <w:bCs/>
                <w:color w:val="0000FF"/>
                <w:szCs w:val="18"/>
              </w:rPr>
              <w:t>6</w:t>
            </w:r>
          </w:p>
        </w:tc>
        <w:tc>
          <w:tcPr>
            <w:tcW w:w="2993" w:type="dxa"/>
            <w:vAlign w:val="center"/>
          </w:tcPr>
          <w:p w:rsidR="005A7798" w:rsidRPr="00AF646D" w:rsidRDefault="005A7798" w:rsidP="00BF3562">
            <w:pPr>
              <w:jc w:val="center"/>
              <w:rPr>
                <w:rFonts w:ascii="Arial" w:hAnsi="Arial" w:cs="Arial"/>
                <w:b/>
                <w:bCs/>
                <w:color w:val="0000FF"/>
                <w:szCs w:val="18"/>
              </w:rPr>
            </w:pPr>
            <w:r w:rsidRPr="00AF646D">
              <w:rPr>
                <w:rFonts w:ascii="Arial" w:hAnsi="Arial" w:cs="Arial"/>
                <w:b/>
                <w:bCs/>
                <w:color w:val="0000FF"/>
                <w:szCs w:val="18"/>
              </w:rPr>
              <w:t>DE 09:00 A 16:00 HORAS</w:t>
            </w:r>
          </w:p>
        </w:tc>
      </w:tr>
      <w:tr w:rsidR="005A7798" w:rsidRPr="004A5552" w:rsidTr="00BF3562">
        <w:trPr>
          <w:jc w:val="center"/>
        </w:trPr>
        <w:tc>
          <w:tcPr>
            <w:tcW w:w="2992" w:type="dxa"/>
            <w:vAlign w:val="center"/>
          </w:tcPr>
          <w:p w:rsidR="005A7798" w:rsidRPr="00AF646D" w:rsidRDefault="005A7798" w:rsidP="00BF3562">
            <w:pPr>
              <w:jc w:val="center"/>
              <w:rPr>
                <w:rFonts w:ascii="Arial" w:hAnsi="Arial" w:cs="Arial"/>
                <w:b/>
                <w:bCs/>
                <w:color w:val="000000"/>
                <w:szCs w:val="18"/>
              </w:rPr>
            </w:pPr>
            <w:r w:rsidRPr="00AF646D">
              <w:rPr>
                <w:rFonts w:ascii="Arial" w:hAnsi="Arial" w:cs="Arial"/>
                <w:b/>
                <w:bCs/>
                <w:color w:val="000000"/>
                <w:szCs w:val="18"/>
              </w:rPr>
              <w:t>ENTREGA DE LOS BIENES</w:t>
            </w:r>
          </w:p>
        </w:tc>
        <w:tc>
          <w:tcPr>
            <w:tcW w:w="5986" w:type="dxa"/>
            <w:gridSpan w:val="2"/>
            <w:vAlign w:val="center"/>
          </w:tcPr>
          <w:p w:rsidR="005A7798" w:rsidRPr="00AF646D" w:rsidRDefault="00AF646D" w:rsidP="00AF646D">
            <w:pPr>
              <w:jc w:val="center"/>
              <w:rPr>
                <w:rFonts w:ascii="Arial" w:hAnsi="Arial" w:cs="Arial"/>
                <w:b/>
                <w:bCs/>
                <w:color w:val="0000FF"/>
                <w:szCs w:val="18"/>
              </w:rPr>
            </w:pPr>
            <w:r w:rsidRPr="00AF646D">
              <w:rPr>
                <w:rFonts w:ascii="Arial" w:hAnsi="Arial" w:cs="Arial"/>
                <w:b/>
                <w:bCs/>
                <w:color w:val="0000FF"/>
                <w:szCs w:val="18"/>
              </w:rPr>
              <w:t>28</w:t>
            </w:r>
            <w:r w:rsidR="005A7798" w:rsidRPr="00AF646D">
              <w:rPr>
                <w:rFonts w:ascii="Arial" w:hAnsi="Arial" w:cs="Arial"/>
                <w:b/>
                <w:bCs/>
                <w:color w:val="0000FF"/>
                <w:szCs w:val="18"/>
              </w:rPr>
              <w:t xml:space="preserve"> DE </w:t>
            </w:r>
            <w:r w:rsidRPr="00AF646D">
              <w:rPr>
                <w:rFonts w:ascii="Arial" w:hAnsi="Arial" w:cs="Arial"/>
                <w:b/>
                <w:bCs/>
                <w:color w:val="0000FF"/>
                <w:szCs w:val="18"/>
              </w:rPr>
              <w:t>JULIO</w:t>
            </w:r>
            <w:r w:rsidR="005A7798" w:rsidRPr="00AF646D">
              <w:rPr>
                <w:rFonts w:ascii="Arial" w:hAnsi="Arial" w:cs="Arial"/>
                <w:b/>
                <w:bCs/>
                <w:color w:val="0000FF"/>
                <w:szCs w:val="18"/>
              </w:rPr>
              <w:t xml:space="preserve"> DEL 202</w:t>
            </w:r>
            <w:r w:rsidRPr="00AF646D">
              <w:rPr>
                <w:rFonts w:ascii="Arial" w:hAnsi="Arial" w:cs="Arial"/>
                <w:b/>
                <w:bCs/>
                <w:color w:val="0000FF"/>
                <w:szCs w:val="18"/>
              </w:rPr>
              <w:t>6</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101828">
        <w:rPr>
          <w:rFonts w:ascii="Arial" w:hAnsi="Arial" w:cs="Arial"/>
          <w:b/>
          <w:color w:val="0000FF"/>
          <w:sz w:val="28"/>
          <w:szCs w:val="28"/>
        </w:rPr>
        <w:t>SSSLP-LPE-05-2026</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8B5F50">
      <w:pPr>
        <w:spacing w:after="80" w:line="276" w:lineRule="auto"/>
        <w:jc w:val="center"/>
        <w:rPr>
          <w:rFonts w:ascii="Arial" w:hAnsi="Arial" w:cs="Arial"/>
          <w:b/>
          <w:szCs w:val="18"/>
          <w:lang w:val="es-ES"/>
        </w:rPr>
      </w:pPr>
    </w:p>
    <w:p w:rsidR="00CA682C" w:rsidRDefault="00CA682C" w:rsidP="008B5F50">
      <w:pPr>
        <w:spacing w:after="80" w:line="276" w:lineRule="auto"/>
        <w:jc w:val="center"/>
        <w:rPr>
          <w:rFonts w:ascii="Arial" w:hAnsi="Arial" w:cs="Arial"/>
          <w:b/>
          <w:szCs w:val="18"/>
          <w:lang w:val="es-ES"/>
        </w:rPr>
      </w:pPr>
    </w:p>
    <w:p w:rsidR="00CA682C" w:rsidRPr="00306BEA" w:rsidRDefault="00CA682C" w:rsidP="008B5F50">
      <w:pPr>
        <w:spacing w:after="80" w:line="276" w:lineRule="auto"/>
        <w:jc w:val="center"/>
        <w:rPr>
          <w:rFonts w:ascii="Arial" w:hAnsi="Arial" w:cs="Arial"/>
          <w:b/>
          <w:szCs w:val="18"/>
          <w:lang w:val="es-ES"/>
        </w:rPr>
      </w:pPr>
    </w:p>
    <w:p w:rsidR="001677F6" w:rsidRDefault="001677F6" w:rsidP="00EE7FC8">
      <w:pPr>
        <w:spacing w:after="80" w:line="276" w:lineRule="auto"/>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3B7986" w:rsidRPr="004A5552">
        <w:rPr>
          <w:rFonts w:ascii="Arial" w:hAnsi="Arial" w:cs="Arial"/>
          <w:b/>
          <w:color w:val="0000FF"/>
          <w:szCs w:val="18"/>
        </w:rPr>
        <w:t>el total del 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convocante no recibirá propuestas ni celebrará contratos con aquellos proveedores que se encuentren en situación de atraso o incumplimiento de bienes y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w:t>
      </w:r>
      <w:r w:rsidRPr="005B04A3">
        <w:rPr>
          <w:rFonts w:ascii="Arial" w:hAnsi="Arial" w:cs="Arial"/>
          <w:b/>
          <w:color w:val="0000FF"/>
          <w:szCs w:val="18"/>
        </w:rPr>
        <w:t xml:space="preserve">anexo 2 </w:t>
      </w:r>
      <w:r w:rsidRPr="004A5552">
        <w:rPr>
          <w:rFonts w:ascii="Arial" w:hAnsi="Arial" w:cs="Arial"/>
          <w:szCs w:val="18"/>
        </w:rPr>
        <w:t xml:space="preserve">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y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5B04A3">
        <w:rPr>
          <w:rFonts w:ascii="Arial" w:hAnsi="Arial" w:cs="Arial"/>
          <w:b/>
          <w:color w:val="0000FF"/>
          <w:szCs w:val="18"/>
        </w:rPr>
        <w:t>Anexo 1,</w:t>
      </w:r>
      <w:r w:rsidRPr="004A5552">
        <w:rPr>
          <w:rFonts w:ascii="Arial" w:hAnsi="Arial" w:cs="Arial"/>
          <w:szCs w:val="18"/>
        </w:rPr>
        <w:t xml:space="preserve">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Reproducir y requisitar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en la sección II, punto 6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copias de las actas que se levanten en cada uno de los actos se pondrán para efectos de notificación a disposición de los licitantes que no hayan asistido, en el Departamento de Adquisiciones, sita en prolongación 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w:t>
      </w:r>
      <w:r w:rsidRPr="00F2389D">
        <w:rPr>
          <w:rFonts w:ascii="Arial" w:hAnsi="Arial" w:cs="Arial"/>
          <w:b/>
          <w:color w:val="0000FF"/>
          <w:szCs w:val="18"/>
        </w:rPr>
        <w:t>artículo 18 de la Ley de Adquisiciones del Estado de San Luis Potosí</w:t>
      </w:r>
      <w:r w:rsidRPr="004A5552">
        <w:rPr>
          <w:rFonts w:ascii="Arial" w:hAnsi="Arial" w:cs="Arial"/>
          <w:szCs w:val="18"/>
        </w:rPr>
        <w:t xml:space="preserve">.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bienes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escalatorias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ó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DE CONTROL INTERNO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w:t>
      </w:r>
      <w:r w:rsidR="001319CE" w:rsidRPr="00AF646D">
        <w:rPr>
          <w:rFonts w:ascii="Arial" w:hAnsi="Arial" w:cs="Arial"/>
          <w:szCs w:val="18"/>
        </w:rPr>
        <w:t xml:space="preserve">Salud dirigido </w:t>
      </w:r>
      <w:r w:rsidR="00EE3531" w:rsidRPr="00AF646D">
        <w:rPr>
          <w:rFonts w:ascii="Arial" w:hAnsi="Arial" w:cs="Arial"/>
          <w:szCs w:val="18"/>
        </w:rPr>
        <w:t xml:space="preserve"> </w:t>
      </w:r>
      <w:r w:rsidR="00EE3531" w:rsidRPr="00AF646D">
        <w:rPr>
          <w:rFonts w:ascii="Tahoma" w:hAnsi="Tahoma" w:cs="Tahoma"/>
          <w:szCs w:val="18"/>
        </w:rPr>
        <w:t xml:space="preserve">A LIC. LAURA GUADALUPE PONCE </w:t>
      </w:r>
      <w:r w:rsidR="00187C8D" w:rsidRPr="00AF646D">
        <w:rPr>
          <w:rFonts w:ascii="Tahoma" w:hAnsi="Tahoma" w:cs="Tahoma"/>
          <w:szCs w:val="18"/>
        </w:rPr>
        <w:t>RAMÍREZ</w:t>
      </w:r>
      <w:r w:rsidR="00EE3531" w:rsidRPr="00AF646D">
        <w:rPr>
          <w:rFonts w:ascii="Tahoma" w:hAnsi="Tahoma" w:cs="Tahoma"/>
          <w:szCs w:val="18"/>
        </w:rPr>
        <w:t xml:space="preserve"> TITULAR DEL ORGANISMO, </w:t>
      </w:r>
      <w:r w:rsidRPr="00AF646D">
        <w:rPr>
          <w:rFonts w:ascii="Arial" w:hAnsi="Arial" w:cs="Arial"/>
          <w:szCs w:val="18"/>
        </w:rPr>
        <w:t xml:space="preserve">ubicada en </w:t>
      </w:r>
      <w:r w:rsidR="001319CE" w:rsidRPr="00AF646D">
        <w:rPr>
          <w:rFonts w:ascii="Arial" w:hAnsi="Arial" w:cs="Arial"/>
          <w:szCs w:val="18"/>
        </w:rPr>
        <w:t>Prolongación de</w:t>
      </w:r>
      <w:r w:rsidR="001319CE" w:rsidRPr="00D17A1A">
        <w:rPr>
          <w:rFonts w:ascii="Arial" w:hAnsi="Arial" w:cs="Arial"/>
          <w:szCs w:val="18"/>
        </w:rPr>
        <w:t xml:space="preserv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Default="00903D54" w:rsidP="008B5F50">
      <w:pPr>
        <w:spacing w:after="80" w:line="276" w:lineRule="auto"/>
        <w:jc w:val="center"/>
        <w:rPr>
          <w:rFonts w:ascii="Arial" w:hAnsi="Arial" w:cs="Arial"/>
          <w:b/>
          <w:szCs w:val="18"/>
        </w:rPr>
      </w:pPr>
    </w:p>
    <w:p w:rsidR="00AF646D" w:rsidRPr="004A5552" w:rsidRDefault="00AF646D"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r w:rsidR="006D0A27" w:rsidRPr="004A5552">
        <w:rPr>
          <w:rFonts w:ascii="Arial" w:hAnsi="Arial" w:cs="Arial"/>
          <w:b/>
          <w:szCs w:val="18"/>
          <w:lang w:val="en-US"/>
        </w:rPr>
        <w:t>I</w:t>
      </w:r>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73490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36211B" w:rsidRPr="00F1180D" w:rsidTr="00B82A25">
        <w:trPr>
          <w:jc w:val="center"/>
        </w:trPr>
        <w:tc>
          <w:tcPr>
            <w:tcW w:w="2992"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HORA</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17</w:t>
            </w:r>
            <w:r w:rsidRPr="00AF646D">
              <w:rPr>
                <w:rFonts w:ascii="Arial" w:hAnsi="Arial" w:cs="Arial"/>
                <w:b/>
                <w:bCs/>
                <w:color w:val="0000FF"/>
                <w:szCs w:val="18"/>
              </w:rPr>
              <w:t xml:space="preserve"> DE JUNIO DEL 2026</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351CF6" w:rsidRPr="00AF646D" w:rsidRDefault="00351CF6" w:rsidP="00351CF6">
            <w:pPr>
              <w:jc w:val="center"/>
              <w:rPr>
                <w:rFonts w:ascii="Arial" w:hAnsi="Arial" w:cs="Arial"/>
                <w:b/>
                <w:bCs/>
                <w:color w:val="0000FF"/>
                <w:szCs w:val="18"/>
              </w:rPr>
            </w:pPr>
            <w:r w:rsidRPr="00AF646D">
              <w:rPr>
                <w:rFonts w:ascii="Arial" w:hAnsi="Arial" w:cs="Arial"/>
                <w:b/>
                <w:bCs/>
                <w:color w:val="0000FF"/>
                <w:szCs w:val="18"/>
              </w:rPr>
              <w:t xml:space="preserve"> </w:t>
            </w:r>
            <w:r>
              <w:rPr>
                <w:rFonts w:ascii="Arial" w:hAnsi="Arial" w:cs="Arial"/>
                <w:b/>
                <w:bCs/>
                <w:color w:val="0000FF"/>
                <w:szCs w:val="18"/>
              </w:rPr>
              <w:t>29</w:t>
            </w:r>
            <w:r w:rsidRPr="00AF646D">
              <w:rPr>
                <w:rFonts w:ascii="Arial" w:hAnsi="Arial" w:cs="Arial"/>
                <w:b/>
                <w:bCs/>
                <w:color w:val="0000FF"/>
                <w:szCs w:val="18"/>
              </w:rPr>
              <w:t xml:space="preserve"> DE JUNIO DEL 2026</w:t>
            </w:r>
          </w:p>
        </w:tc>
        <w:tc>
          <w:tcPr>
            <w:tcW w:w="2993" w:type="dxa"/>
            <w:vAlign w:val="center"/>
          </w:tcPr>
          <w:p w:rsidR="00351CF6" w:rsidRPr="00AF646D" w:rsidRDefault="00351CF6" w:rsidP="00351CF6">
            <w:pPr>
              <w:jc w:val="center"/>
              <w:rPr>
                <w:rFonts w:ascii="Arial" w:hAnsi="Arial" w:cs="Arial"/>
                <w:b/>
                <w:bCs/>
                <w:color w:val="0000FF"/>
                <w:szCs w:val="18"/>
              </w:rPr>
            </w:pPr>
            <w:r w:rsidRPr="00AF646D">
              <w:rPr>
                <w:rFonts w:ascii="Arial" w:hAnsi="Arial" w:cs="Arial"/>
                <w:b/>
                <w:bCs/>
                <w:color w:val="0000FF"/>
                <w:szCs w:val="18"/>
              </w:rPr>
              <w:t xml:space="preserve"> </w:t>
            </w:r>
            <w:r>
              <w:rPr>
                <w:rFonts w:ascii="Arial" w:hAnsi="Arial" w:cs="Arial"/>
                <w:b/>
                <w:bCs/>
                <w:color w:val="0000FF"/>
                <w:szCs w:val="18"/>
              </w:rPr>
              <w:t>29</w:t>
            </w:r>
            <w:r w:rsidRPr="00AF646D">
              <w:rPr>
                <w:rFonts w:ascii="Arial" w:hAnsi="Arial" w:cs="Arial"/>
                <w:b/>
                <w:bCs/>
                <w:color w:val="0000FF"/>
                <w:szCs w:val="18"/>
              </w:rPr>
              <w:t xml:space="preserve"> DE JUNIO DEL 2026</w:t>
            </w:r>
          </w:p>
        </w:tc>
      </w:tr>
      <w:tr w:rsidR="00351CF6" w:rsidRPr="00F1180D" w:rsidTr="00B82A25">
        <w:trPr>
          <w:trHeight w:val="375"/>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30</w:t>
            </w:r>
            <w:r w:rsidRPr="00AF646D">
              <w:rPr>
                <w:rFonts w:ascii="Arial" w:hAnsi="Arial" w:cs="Arial"/>
                <w:b/>
                <w:bCs/>
                <w:color w:val="0000FF"/>
                <w:szCs w:val="18"/>
              </w:rPr>
              <w:t xml:space="preserve"> DE JUNIO DEL 2026</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30</w:t>
            </w:r>
            <w:r w:rsidRPr="00AF646D">
              <w:rPr>
                <w:rFonts w:ascii="Arial" w:hAnsi="Arial" w:cs="Arial"/>
                <w:b/>
                <w:bCs/>
                <w:color w:val="0000FF"/>
                <w:szCs w:val="18"/>
              </w:rPr>
              <w:t xml:space="preserve"> DE JUNIO DEL 2026</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01</w:t>
            </w:r>
            <w:r w:rsidRPr="00AF646D">
              <w:rPr>
                <w:rFonts w:ascii="Arial" w:hAnsi="Arial" w:cs="Arial"/>
                <w:b/>
                <w:bCs/>
                <w:color w:val="0000FF"/>
                <w:szCs w:val="18"/>
              </w:rPr>
              <w:t xml:space="preserve"> DE </w:t>
            </w:r>
            <w:r>
              <w:rPr>
                <w:rFonts w:ascii="Arial" w:hAnsi="Arial" w:cs="Arial"/>
                <w:b/>
                <w:bCs/>
                <w:color w:val="0000FF"/>
                <w:szCs w:val="18"/>
              </w:rPr>
              <w:t>JULIO</w:t>
            </w:r>
            <w:r w:rsidRPr="00AF646D">
              <w:rPr>
                <w:rFonts w:ascii="Arial" w:hAnsi="Arial" w:cs="Arial"/>
                <w:b/>
                <w:bCs/>
                <w:color w:val="0000FF"/>
                <w:szCs w:val="18"/>
              </w:rPr>
              <w:t xml:space="preserve"> DEL 2026</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01</w:t>
            </w:r>
            <w:r w:rsidRPr="00AF646D">
              <w:rPr>
                <w:rFonts w:ascii="Arial" w:hAnsi="Arial" w:cs="Arial"/>
                <w:b/>
                <w:bCs/>
                <w:color w:val="0000FF"/>
                <w:szCs w:val="18"/>
              </w:rPr>
              <w:t xml:space="preserve"> DE </w:t>
            </w:r>
            <w:r>
              <w:rPr>
                <w:rFonts w:ascii="Arial" w:hAnsi="Arial" w:cs="Arial"/>
                <w:b/>
                <w:bCs/>
                <w:color w:val="0000FF"/>
                <w:szCs w:val="18"/>
              </w:rPr>
              <w:t>JULIO</w:t>
            </w:r>
            <w:r w:rsidRPr="00AF646D">
              <w:rPr>
                <w:rFonts w:ascii="Arial" w:hAnsi="Arial" w:cs="Arial"/>
                <w:b/>
                <w:bCs/>
                <w:color w:val="0000FF"/>
                <w:szCs w:val="18"/>
              </w:rPr>
              <w:t xml:space="preserve"> DEL 2026</w:t>
            </w:r>
          </w:p>
        </w:tc>
      </w:tr>
      <w:tr w:rsidR="00351CF6" w:rsidRPr="00F1180D" w:rsidTr="00B82A25">
        <w:trPr>
          <w:jc w:val="center"/>
        </w:trPr>
        <w:tc>
          <w:tcPr>
            <w:tcW w:w="2992" w:type="dxa"/>
          </w:tcPr>
          <w:p w:rsidR="00351CF6" w:rsidRPr="00AF646D" w:rsidRDefault="00351CF6" w:rsidP="00351CF6">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p>
        </w:tc>
        <w:tc>
          <w:tcPr>
            <w:tcW w:w="2993" w:type="dxa"/>
            <w:vAlign w:val="center"/>
          </w:tcPr>
          <w:p w:rsidR="00351CF6" w:rsidRPr="00AF646D" w:rsidRDefault="00351CF6" w:rsidP="00351CF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p>
        </w:tc>
      </w:tr>
      <w:tr w:rsidR="00351CF6" w:rsidRPr="004A5552" w:rsidTr="00B82A25">
        <w:trPr>
          <w:jc w:val="center"/>
        </w:trPr>
        <w:tc>
          <w:tcPr>
            <w:tcW w:w="2992" w:type="dxa"/>
            <w:vAlign w:val="center"/>
          </w:tcPr>
          <w:p w:rsidR="00351CF6" w:rsidRPr="00AF646D" w:rsidRDefault="00351CF6" w:rsidP="00351CF6">
            <w:pPr>
              <w:jc w:val="center"/>
              <w:rPr>
                <w:rFonts w:ascii="Arial" w:hAnsi="Arial" w:cs="Arial"/>
                <w:b/>
                <w:bCs/>
                <w:color w:val="000000"/>
                <w:szCs w:val="18"/>
              </w:rPr>
            </w:pPr>
            <w:r w:rsidRPr="00AF646D">
              <w:rPr>
                <w:rFonts w:ascii="Arial" w:hAnsi="Arial" w:cs="Arial"/>
                <w:b/>
                <w:bCs/>
                <w:color w:val="000000"/>
                <w:szCs w:val="18"/>
              </w:rPr>
              <w:t>ENTREGA DE LOS BIENES</w:t>
            </w:r>
          </w:p>
        </w:tc>
        <w:tc>
          <w:tcPr>
            <w:tcW w:w="5986" w:type="dxa"/>
            <w:gridSpan w:val="2"/>
            <w:vAlign w:val="center"/>
          </w:tcPr>
          <w:p w:rsidR="00351CF6" w:rsidRPr="00AF646D" w:rsidRDefault="00351CF6" w:rsidP="00351CF6">
            <w:pPr>
              <w:jc w:val="center"/>
              <w:rPr>
                <w:rFonts w:ascii="Arial" w:hAnsi="Arial" w:cs="Arial"/>
                <w:b/>
                <w:bCs/>
                <w:color w:val="0000FF"/>
                <w:szCs w:val="18"/>
              </w:rPr>
            </w:pPr>
            <w:r w:rsidRPr="00AF646D">
              <w:rPr>
                <w:rFonts w:ascii="Arial" w:hAnsi="Arial" w:cs="Arial"/>
                <w:b/>
                <w:bCs/>
                <w:color w:val="0000FF"/>
                <w:szCs w:val="18"/>
              </w:rPr>
              <w:t>28 DE JULIO DEL 2026</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Pr>
          <w:rFonts w:ascii="Arial" w:hAnsi="Arial" w:cs="Arial"/>
          <w:szCs w:val="18"/>
        </w:rPr>
        <w:t>P</w:t>
      </w:r>
      <w:r w:rsidR="00472E3C" w:rsidRPr="004A5552">
        <w:rPr>
          <w:rFonts w:ascii="Arial" w:hAnsi="Arial" w:cs="Arial"/>
          <w:szCs w:val="18"/>
        </w:rPr>
        <w:t xml:space="preserve">odrán ser adquiridas a partir de la fecha de su publicación de la convocatoria </w:t>
      </w:r>
      <w:r w:rsidR="00D17A1A" w:rsidRPr="00263691">
        <w:rPr>
          <w:rFonts w:ascii="Arial" w:hAnsi="Arial" w:cs="Arial"/>
          <w:b/>
          <w:color w:val="0000FF"/>
          <w:szCs w:val="18"/>
        </w:rPr>
        <w:t>HASTA EL</w:t>
      </w:r>
      <w:r w:rsidR="008F5AEA" w:rsidRPr="00263691">
        <w:rPr>
          <w:rFonts w:ascii="Arial" w:hAnsi="Arial" w:cs="Arial"/>
          <w:color w:val="0000FF"/>
          <w:szCs w:val="18"/>
        </w:rPr>
        <w:t xml:space="preserve"> </w:t>
      </w:r>
      <w:r w:rsidR="00351CF6">
        <w:rPr>
          <w:rFonts w:ascii="Arial" w:hAnsi="Arial" w:cs="Arial"/>
          <w:b/>
          <w:color w:val="0000FF"/>
          <w:szCs w:val="18"/>
        </w:rPr>
        <w:t>23</w:t>
      </w:r>
      <w:r w:rsidR="0036211B" w:rsidRPr="00263691">
        <w:rPr>
          <w:rFonts w:ascii="Arial" w:hAnsi="Arial" w:cs="Arial"/>
          <w:b/>
          <w:color w:val="0000FF"/>
          <w:szCs w:val="18"/>
        </w:rPr>
        <w:t xml:space="preserve"> DE JU</w:t>
      </w:r>
      <w:r w:rsidR="00F1180D" w:rsidRPr="00263691">
        <w:rPr>
          <w:rFonts w:ascii="Arial" w:hAnsi="Arial" w:cs="Arial"/>
          <w:b/>
          <w:color w:val="0000FF"/>
          <w:szCs w:val="18"/>
        </w:rPr>
        <w:t>N</w:t>
      </w:r>
      <w:r w:rsidR="0036211B" w:rsidRPr="00263691">
        <w:rPr>
          <w:rFonts w:ascii="Arial" w:hAnsi="Arial" w:cs="Arial"/>
          <w:b/>
          <w:color w:val="0000FF"/>
          <w:szCs w:val="18"/>
        </w:rPr>
        <w:t>IO</w:t>
      </w:r>
      <w:r w:rsidR="008F507E" w:rsidRPr="00263691">
        <w:rPr>
          <w:rFonts w:ascii="Arial" w:hAnsi="Arial" w:cs="Arial"/>
          <w:b/>
          <w:color w:val="0000FF"/>
          <w:szCs w:val="18"/>
        </w:rPr>
        <w:t xml:space="preserve"> DEL 202</w:t>
      </w:r>
      <w:r w:rsidR="00F1180D" w:rsidRPr="00263691">
        <w:rPr>
          <w:rFonts w:ascii="Arial" w:hAnsi="Arial" w:cs="Arial"/>
          <w:b/>
          <w:color w:val="0000FF"/>
          <w:szCs w:val="18"/>
        </w:rPr>
        <w:t>6</w:t>
      </w:r>
      <w:r w:rsidR="00D17A1A" w:rsidRPr="00263691">
        <w:rPr>
          <w:rFonts w:ascii="Arial" w:hAnsi="Arial" w:cs="Arial"/>
          <w:b/>
          <w:color w:val="0000FF"/>
          <w:szCs w:val="18"/>
        </w:rPr>
        <w:t xml:space="preserve"> </w:t>
      </w:r>
      <w:r w:rsidR="00472E3C" w:rsidRPr="00263691">
        <w:rPr>
          <w:rFonts w:ascii="Arial" w:hAnsi="Arial" w:cs="Arial"/>
          <w:szCs w:val="18"/>
        </w:rPr>
        <w:t xml:space="preserve">en días hábiles </w:t>
      </w:r>
      <w:r w:rsidR="00E52DDB" w:rsidRPr="00263691">
        <w:rPr>
          <w:rFonts w:ascii="Arial" w:hAnsi="Arial" w:cs="Arial"/>
          <w:szCs w:val="18"/>
        </w:rPr>
        <w:t>en horario de 9:00 a 14</w:t>
      </w:r>
      <w:r w:rsidR="008F5AEA" w:rsidRPr="00263691">
        <w:rPr>
          <w:rFonts w:ascii="Arial" w:hAnsi="Arial" w:cs="Arial"/>
          <w:szCs w:val="18"/>
        </w:rPr>
        <w:t>:00 horas</w:t>
      </w:r>
      <w:r w:rsidR="00BD767D" w:rsidRPr="00263691">
        <w:rPr>
          <w:rFonts w:ascii="Arial" w:hAnsi="Arial" w:cs="Arial"/>
          <w:szCs w:val="18"/>
        </w:rPr>
        <w:t xml:space="preserve"> </w:t>
      </w:r>
      <w:r w:rsidR="00472E3C" w:rsidRPr="00263691">
        <w:rPr>
          <w:rFonts w:ascii="Arial" w:hAnsi="Arial" w:cs="Arial"/>
          <w:szCs w:val="18"/>
        </w:rPr>
        <w:t xml:space="preserve">en el departamento de adquisiciones, ubicado en prolongación calzada de </w:t>
      </w:r>
      <w:r w:rsidR="00BD767D" w:rsidRPr="00263691">
        <w:rPr>
          <w:rFonts w:ascii="Arial" w:hAnsi="Arial" w:cs="Arial"/>
          <w:szCs w:val="18"/>
        </w:rPr>
        <w:t>Guadalupe</w:t>
      </w:r>
      <w:r w:rsidR="00472E3C" w:rsidRPr="00263691">
        <w:rPr>
          <w:rFonts w:ascii="Arial" w:hAnsi="Arial" w:cs="Arial"/>
          <w:szCs w:val="18"/>
        </w:rPr>
        <w:t xml:space="preserve"> no. 5</w:t>
      </w:r>
      <w:r w:rsidR="00BD767D" w:rsidRPr="00263691">
        <w:rPr>
          <w:rFonts w:ascii="Arial" w:hAnsi="Arial" w:cs="Arial"/>
          <w:szCs w:val="18"/>
        </w:rPr>
        <w:t>850, lomas de la virgen, 78380 S</w:t>
      </w:r>
      <w:r w:rsidR="00472E3C" w:rsidRPr="00263691">
        <w:rPr>
          <w:rFonts w:ascii="Arial" w:hAnsi="Arial" w:cs="Arial"/>
          <w:szCs w:val="18"/>
        </w:rPr>
        <w:t>an</w:t>
      </w:r>
      <w:r w:rsidR="00472E3C" w:rsidRPr="004A5552">
        <w:rPr>
          <w:rFonts w:ascii="Arial" w:hAnsi="Arial" w:cs="Arial"/>
          <w:szCs w:val="18"/>
        </w:rPr>
        <w:t xml:space="preserve"> </w:t>
      </w:r>
      <w:r w:rsidR="00BD767D" w:rsidRPr="004A5552">
        <w:rPr>
          <w:rFonts w:ascii="Arial" w:hAnsi="Arial" w:cs="Arial"/>
          <w:szCs w:val="18"/>
        </w:rPr>
        <w:t>Luis</w:t>
      </w:r>
      <w:r w:rsidR="00472E3C" w:rsidRPr="004A5552">
        <w:rPr>
          <w:rFonts w:ascii="Arial" w:hAnsi="Arial" w:cs="Arial"/>
          <w:szCs w:val="18"/>
        </w:rPr>
        <w:t xml:space="preserve"> potosí, </w:t>
      </w:r>
      <w:r w:rsidR="009611F3" w:rsidRPr="004A5552">
        <w:rPr>
          <w:rFonts w:ascii="Arial" w:hAnsi="Arial" w:cs="Arial"/>
          <w:szCs w:val="18"/>
        </w:rPr>
        <w:t>S.L.P</w:t>
      </w:r>
      <w:r w:rsidR="00472E3C" w:rsidRPr="004A5552">
        <w:rPr>
          <w:rFonts w:ascii="Arial" w:hAnsi="Arial" w:cs="Arial"/>
          <w:szCs w:val="18"/>
        </w:rPr>
        <w:t>., y el pago deberá de efectuarse en efectivo, cheque certificado o de caja a favor de Los Servicios De Salud De San Luis Potosí</w:t>
      </w:r>
      <w:r w:rsidR="006D0A27" w:rsidRPr="004A5552">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 xml:space="preserve">2. JUNTA DE </w:t>
      </w:r>
      <w:r w:rsidR="00351CF6" w:rsidRPr="004A5552">
        <w:rPr>
          <w:rFonts w:ascii="Arial" w:hAnsi="Arial" w:cs="Arial"/>
          <w:b/>
          <w:szCs w:val="18"/>
        </w:rPr>
        <w:t>ACLARACIONES (</w:t>
      </w:r>
      <w:r w:rsidRPr="004A5552">
        <w:rPr>
          <w:rFonts w:ascii="Arial" w:hAnsi="Arial" w:cs="Arial"/>
          <w:b/>
          <w:szCs w:val="18"/>
        </w:rPr>
        <w:t>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pdf)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en papel membretado del licitante conforme al modelo de anexo 2 el cual deberá estar firmado por el representante legal del licitante y en CD en formato Word (no imagen, no pdf).</w:t>
      </w:r>
    </w:p>
    <w:p w:rsidR="00773149" w:rsidRDefault="00773149" w:rsidP="008B5F50">
      <w:pPr>
        <w:spacing w:after="80" w:line="276" w:lineRule="auto"/>
        <w:rPr>
          <w:rFonts w:ascii="Arial" w:hAnsi="Arial" w:cs="Arial"/>
          <w:b/>
          <w:szCs w:val="18"/>
        </w:rPr>
      </w:pPr>
    </w:p>
    <w:p w:rsidR="00351CF6" w:rsidRDefault="00351CF6" w:rsidP="008B5F50">
      <w:pPr>
        <w:spacing w:after="80" w:line="276" w:lineRule="auto"/>
        <w:rPr>
          <w:rFonts w:ascii="Arial" w:hAnsi="Arial" w:cs="Arial"/>
          <w:b/>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263691" w:rsidRDefault="0026369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4A5552" w:rsidRDefault="00D512B8" w:rsidP="00585600">
      <w:pPr>
        <w:numPr>
          <w:ilvl w:val="0"/>
          <w:numId w:val="3"/>
        </w:numPr>
        <w:spacing w:line="276" w:lineRule="auto"/>
        <w:rPr>
          <w:rFonts w:ascii="Arial" w:hAnsi="Arial" w:cs="Arial"/>
          <w:szCs w:val="18"/>
        </w:rPr>
      </w:pPr>
      <w:r w:rsidRPr="004A5552">
        <w:rPr>
          <w:rFonts w:ascii="Arial" w:hAnsi="Arial" w:cs="Arial"/>
          <w:szCs w:val="18"/>
        </w:rPr>
        <w:t xml:space="preserve">Original y copia del recibo de la compra de las bases. </w:t>
      </w:r>
    </w:p>
    <w:p w:rsidR="00F01F24" w:rsidRPr="004A5552" w:rsidRDefault="008F5AEA" w:rsidP="00585600">
      <w:pPr>
        <w:numPr>
          <w:ilvl w:val="0"/>
          <w:numId w:val="3"/>
        </w:numPr>
        <w:spacing w:line="276" w:lineRule="auto"/>
        <w:rPr>
          <w:rFonts w:ascii="Arial" w:hAnsi="Arial" w:cs="Arial"/>
          <w:szCs w:val="18"/>
        </w:rPr>
      </w:pPr>
      <w:r w:rsidRPr="004A5552">
        <w:rPr>
          <w:rFonts w:ascii="Arial" w:hAnsi="Arial" w:cs="Arial"/>
          <w:szCs w:val="18"/>
        </w:rPr>
        <w:t xml:space="preserve">Original o copia certificada así como copia simple para su cotejo de la </w:t>
      </w:r>
      <w:r w:rsidRPr="00F1180D">
        <w:rPr>
          <w:rFonts w:ascii="Arial" w:hAnsi="Arial" w:cs="Arial"/>
          <w:b/>
          <w:color w:val="0000FF"/>
          <w:szCs w:val="18"/>
        </w:rPr>
        <w:t xml:space="preserve">constancia del padrón de </w:t>
      </w:r>
      <w:r w:rsidRPr="00263691">
        <w:rPr>
          <w:rFonts w:ascii="Arial" w:hAnsi="Arial" w:cs="Arial"/>
          <w:b/>
          <w:color w:val="0000FF"/>
          <w:szCs w:val="18"/>
        </w:rPr>
        <w:t>proveedores</w:t>
      </w:r>
      <w:r w:rsidRPr="00263691">
        <w:rPr>
          <w:rFonts w:ascii="Arial" w:hAnsi="Arial" w:cs="Arial"/>
          <w:b/>
          <w:szCs w:val="18"/>
        </w:rPr>
        <w:t xml:space="preserve"> </w:t>
      </w:r>
      <w:r w:rsidRPr="00263691">
        <w:rPr>
          <w:rFonts w:ascii="Arial" w:hAnsi="Arial" w:cs="Arial"/>
          <w:b/>
          <w:color w:val="0000FF"/>
          <w:szCs w:val="18"/>
        </w:rPr>
        <w:t>vigente para 202</w:t>
      </w:r>
      <w:r w:rsidR="00B11E6A" w:rsidRPr="00263691">
        <w:rPr>
          <w:rFonts w:ascii="Arial" w:hAnsi="Arial" w:cs="Arial"/>
          <w:b/>
          <w:color w:val="0000FF"/>
          <w:szCs w:val="18"/>
        </w:rPr>
        <w:t>6</w:t>
      </w:r>
      <w:r w:rsidRPr="00F2389D">
        <w:rPr>
          <w:rFonts w:ascii="Arial" w:hAnsi="Arial" w:cs="Arial"/>
          <w:szCs w:val="18"/>
          <w:highlight w:val="yellow"/>
        </w:rPr>
        <w:t>,</w:t>
      </w:r>
      <w:r w:rsidRPr="004A5552">
        <w:rPr>
          <w:rFonts w:ascii="Arial" w:hAnsi="Arial" w:cs="Arial"/>
          <w:szCs w:val="18"/>
        </w:rPr>
        <w:t xml:space="preserve"> </w:t>
      </w:r>
      <w:r w:rsidRPr="001A3FE0">
        <w:rPr>
          <w:rFonts w:ascii="Arial" w:hAnsi="Arial" w:cs="Arial"/>
          <w:szCs w:val="18"/>
        </w:rPr>
        <w:t>EN CASO DE NO CONTAR CON ESTA CONSTANCIA DEBERÁ PRESENTAR DENTRO SU PROPUESTA TÉCNICA ESCRITO EN EL CUAL LLEVARA A CABO EL TRÁMITE DE INSCRIPCIÓN AL PADRÓN DE PROVEEDORES</w:t>
      </w:r>
      <w:r>
        <w:rPr>
          <w:rFonts w:ascii="Arial" w:hAnsi="Arial" w:cs="Arial"/>
          <w:szCs w:val="18"/>
        </w:rPr>
        <w:t xml:space="preserve"> O EL ACUSE DONDE INICIO SU TRAMITE</w:t>
      </w:r>
      <w:r w:rsidR="00F01F24" w:rsidRPr="004A5552">
        <w:rPr>
          <w:rFonts w:ascii="Arial" w:hAnsi="Arial" w:cs="Arial"/>
          <w:szCs w:val="18"/>
        </w:rPr>
        <w:t xml:space="preserve">. </w:t>
      </w:r>
    </w:p>
    <w:p w:rsidR="00DD09DF" w:rsidRPr="004A5552" w:rsidRDefault="00DD09DF" w:rsidP="00585600">
      <w:pPr>
        <w:numPr>
          <w:ilvl w:val="0"/>
          <w:numId w:val="3"/>
        </w:numPr>
        <w:spacing w:line="276" w:lineRule="auto"/>
        <w:rPr>
          <w:rFonts w:ascii="Arial" w:hAnsi="Arial" w:cs="Arial"/>
          <w:szCs w:val="18"/>
        </w:rPr>
      </w:pPr>
      <w:r w:rsidRPr="000417E9">
        <w:rPr>
          <w:rFonts w:ascii="Arial" w:hAnsi="Arial" w:cs="Arial"/>
          <w:b/>
          <w:color w:val="0000FF"/>
          <w:szCs w:val="18"/>
        </w:rPr>
        <w:t>Anexo 2</w:t>
      </w:r>
      <w:r w:rsidRPr="004A5552">
        <w:rPr>
          <w:rFonts w:ascii="Arial" w:hAnsi="Arial" w:cs="Arial"/>
          <w:szCs w:val="18"/>
        </w:rPr>
        <w:t xml:space="preserve"> Formato de aclaración de dudas</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 xml:space="preserve">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 de la empresa </w:t>
      </w:r>
      <w:r w:rsidRPr="000417E9">
        <w:rPr>
          <w:rFonts w:ascii="Arial" w:hAnsi="Arial" w:cs="Arial"/>
          <w:b/>
          <w:color w:val="0000FF"/>
          <w:szCs w:val="18"/>
        </w:rPr>
        <w:t>Anexo 3</w:t>
      </w:r>
      <w:r w:rsidRPr="004A5552">
        <w:rPr>
          <w:rFonts w:ascii="Arial" w:hAnsi="Arial" w:cs="Arial"/>
          <w:szCs w:val="18"/>
        </w:rPr>
        <w:t>.</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D6171B" w:rsidRDefault="006D7F6B" w:rsidP="007523CB">
      <w:pPr>
        <w:numPr>
          <w:ilvl w:val="0"/>
          <w:numId w:val="3"/>
        </w:numPr>
        <w:spacing w:line="276" w:lineRule="auto"/>
        <w:rPr>
          <w:rFonts w:ascii="Arial" w:hAnsi="Arial" w:cs="Arial"/>
          <w:szCs w:val="18"/>
        </w:rPr>
      </w:pPr>
      <w:r w:rsidRPr="00D6171B">
        <w:rPr>
          <w:rFonts w:ascii="Arial" w:hAnsi="Arial" w:cs="Arial"/>
          <w:szCs w:val="18"/>
        </w:rPr>
        <w:t>Anexo 5 Periodo de garantía</w:t>
      </w:r>
      <w:r w:rsidR="00FF6CF6" w:rsidRPr="00D6171B">
        <w:rPr>
          <w:rFonts w:ascii="Arial" w:hAnsi="Arial" w:cs="Arial"/>
          <w:szCs w:val="18"/>
        </w:rPr>
        <w:t xml:space="preserve"> de </w:t>
      </w:r>
      <w:r w:rsidR="008F5AEA">
        <w:rPr>
          <w:rFonts w:ascii="Arial" w:hAnsi="Arial" w:cs="Arial"/>
          <w:szCs w:val="18"/>
        </w:rPr>
        <w:t>18</w:t>
      </w:r>
      <w:r w:rsidR="00FF6CF6" w:rsidRPr="00D6171B">
        <w:rPr>
          <w:rFonts w:ascii="Arial" w:hAnsi="Arial" w:cs="Arial"/>
          <w:szCs w:val="18"/>
        </w:rPr>
        <w:t xml:space="preserve"> meses</w:t>
      </w:r>
      <w:r w:rsidRPr="00D6171B">
        <w:rPr>
          <w:rFonts w:ascii="Arial" w:hAnsi="Arial" w:cs="Arial"/>
          <w:szCs w:val="18"/>
        </w:rPr>
        <w:t>.</w:t>
      </w:r>
      <w:r w:rsidR="007523CB" w:rsidRPr="007523CB">
        <w:t xml:space="preserve"> </w:t>
      </w:r>
      <w:r w:rsidR="007523CB" w:rsidRPr="00263691">
        <w:rPr>
          <w:rFonts w:ascii="Arial" w:hAnsi="Arial" w:cs="Arial"/>
          <w:szCs w:val="18"/>
        </w:rPr>
        <w:t xml:space="preserve">CONTADOS A PARTIR DE LA RECEPCIÓN EN CADA UNO DE LOS ALMACENES Y LUGARES SEÑALADOS PARA SU RECEPCIÓN; </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 xml:space="preserve">amplia, detallada </w:t>
      </w:r>
      <w:r w:rsidR="005F04F1" w:rsidRPr="00D6171B">
        <w:rPr>
          <w:rFonts w:ascii="Arial" w:hAnsi="Arial" w:cs="Arial"/>
          <w:i/>
          <w:szCs w:val="18"/>
        </w:rPr>
        <w:t>de los insumos</w:t>
      </w:r>
      <w:r w:rsidRPr="00D6171B">
        <w:rPr>
          <w:rFonts w:ascii="Arial" w:hAnsi="Arial" w:cs="Arial"/>
          <w:szCs w:val="18"/>
        </w:rPr>
        <w:t xml:space="preserve"> ofertado</w:t>
      </w:r>
      <w:r w:rsidR="005F04F1" w:rsidRPr="00D6171B">
        <w:rPr>
          <w:rFonts w:ascii="Arial" w:hAnsi="Arial" w:cs="Arial"/>
          <w:szCs w:val="18"/>
        </w:rPr>
        <w:t>s</w:t>
      </w:r>
      <w:r w:rsidRPr="00D6171B">
        <w:rPr>
          <w:rFonts w:ascii="Arial" w:hAnsi="Arial" w:cs="Arial"/>
          <w:szCs w:val="18"/>
        </w:rPr>
        <w:t xml:space="preserve"> </w:t>
      </w:r>
      <w:r w:rsidRPr="00D6171B">
        <w:rPr>
          <w:rFonts w:ascii="Arial" w:hAnsi="Arial" w:cs="Arial"/>
          <w:szCs w:val="18"/>
          <w:lang w:val="es-MX"/>
        </w:rPr>
        <w:t>señalando marca,</w:t>
      </w:r>
      <w:r w:rsidR="005F04F1" w:rsidRPr="00D6171B">
        <w:rPr>
          <w:rFonts w:ascii="Arial" w:hAnsi="Arial" w:cs="Arial"/>
          <w:szCs w:val="18"/>
          <w:lang w:val="es-MX"/>
        </w:rPr>
        <w:t xml:space="preserve"> y presentación</w:t>
      </w:r>
      <w:r w:rsidRPr="00D6171B">
        <w:rPr>
          <w:rFonts w:ascii="Arial" w:hAnsi="Arial" w:cs="Arial"/>
          <w:szCs w:val="18"/>
          <w:lang w:val="es-MX"/>
        </w:rPr>
        <w:t xml:space="preserve"> </w:t>
      </w:r>
      <w:r w:rsidRPr="00D6171B">
        <w:rPr>
          <w:rFonts w:ascii="Arial" w:hAnsi="Arial" w:cs="Arial"/>
          <w:szCs w:val="18"/>
        </w:rPr>
        <w:t xml:space="preserve">estrictamente con lo señalado en los </w:t>
      </w:r>
      <w:r w:rsidRPr="00F2389D">
        <w:rPr>
          <w:rFonts w:ascii="Arial" w:hAnsi="Arial" w:cs="Arial"/>
          <w:b/>
          <w:color w:val="0000FF"/>
          <w:szCs w:val="18"/>
        </w:rPr>
        <w:t>Anexos Número 1 (uno)</w:t>
      </w:r>
      <w:r w:rsidRPr="00D6171B">
        <w:rPr>
          <w:rFonts w:ascii="Arial" w:hAnsi="Arial" w:cs="Arial"/>
          <w:b/>
          <w:bCs/>
          <w:szCs w:val="18"/>
        </w:rPr>
        <w:t xml:space="preserve">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F2389D">
        <w:rPr>
          <w:rFonts w:ascii="Arial" w:hAnsi="Arial" w:cs="Arial"/>
          <w:b/>
          <w:color w:val="0000FF"/>
          <w:szCs w:val="18"/>
        </w:rPr>
        <w:t>Anexo 6 (seis)</w:t>
      </w:r>
      <w:r w:rsidR="006D7F6B" w:rsidRPr="00F2389D">
        <w:rPr>
          <w:rFonts w:ascii="Arial" w:hAnsi="Arial" w:cs="Arial"/>
          <w:b/>
          <w:color w:val="0000FF"/>
          <w:szCs w:val="18"/>
        </w:rPr>
        <w:t>.</w:t>
      </w:r>
    </w:p>
    <w:p w:rsidR="00DD09DF" w:rsidRPr="00263691" w:rsidRDefault="00464CCB" w:rsidP="007523CB">
      <w:pPr>
        <w:numPr>
          <w:ilvl w:val="0"/>
          <w:numId w:val="3"/>
        </w:numPr>
        <w:spacing w:line="276" w:lineRule="auto"/>
        <w:rPr>
          <w:rFonts w:ascii="Arial" w:hAnsi="Arial" w:cs="Arial"/>
          <w:szCs w:val="18"/>
        </w:rPr>
      </w:pPr>
      <w:r w:rsidRPr="004A5552">
        <w:rPr>
          <w:rFonts w:ascii="Arial" w:hAnsi="Arial" w:cs="Arial"/>
          <w:szCs w:val="18"/>
        </w:rPr>
        <w:t>Respaldo de fabricante</w:t>
      </w:r>
      <w:r w:rsidR="00C42FC6">
        <w:rPr>
          <w:rFonts w:ascii="Arial" w:hAnsi="Arial" w:cs="Arial"/>
          <w:szCs w:val="18"/>
        </w:rPr>
        <w:t xml:space="preserve"> o de distribuidor primario</w:t>
      </w:r>
      <w:r w:rsidRPr="004A5552">
        <w:rPr>
          <w:rFonts w:ascii="Arial" w:hAnsi="Arial" w:cs="Arial"/>
          <w:szCs w:val="18"/>
        </w:rPr>
        <w:t>,</w:t>
      </w:r>
      <w:r w:rsidR="007523CB" w:rsidRPr="007523CB">
        <w:t xml:space="preserve"> </w:t>
      </w:r>
      <w:r w:rsidR="007523CB" w:rsidRPr="00263691">
        <w:rPr>
          <w:rFonts w:ascii="Arial" w:hAnsi="Arial" w:cs="Arial"/>
          <w:szCs w:val="18"/>
        </w:rPr>
        <w:t>CUANDO SE TRATE DE DISTRIBUIDORES PRIMARIOS, ESTOS DEBERÁN ACREDITAR FEHACIENTEMENTE QUE EL FABRICANTE DEL CUAL VAN A DISTRIBUIR SUS PRODUCTOS, CUENTA CON LA CAPACIDAD DE PRODUCCIÓN Y QUE SE OBLIGA SOLIDARIAMENTE CON EL PROVEEDOR  PARA EL CUMPLIMIENTO EN TIEMPO Y FORMA DE LA OFERTA PRESENTADA RESPECTO AL ANEXO 1, DE ESTA LICITACIÓN</w:t>
      </w:r>
      <w:r w:rsidRPr="00263691">
        <w:rPr>
          <w:rFonts w:ascii="Arial" w:hAnsi="Arial" w:cs="Arial"/>
          <w:szCs w:val="18"/>
        </w:rPr>
        <w:t xml:space="preserve"> </w:t>
      </w:r>
      <w:r w:rsidRPr="00263691">
        <w:rPr>
          <w:rFonts w:ascii="Arial" w:hAnsi="Arial" w:cs="Arial"/>
          <w:b/>
          <w:color w:val="0000FF"/>
          <w:szCs w:val="18"/>
        </w:rPr>
        <w:t>Anexo 7</w:t>
      </w:r>
      <w:r w:rsidR="006D7F6B" w:rsidRPr="00263691">
        <w:rPr>
          <w:rFonts w:ascii="Arial" w:hAnsi="Arial" w:cs="Arial"/>
          <w:szCs w:val="18"/>
        </w:rPr>
        <w:t>.</w:t>
      </w:r>
      <w:r w:rsidR="007523CB" w:rsidRPr="00263691">
        <w:t xml:space="preserve"> </w:t>
      </w:r>
      <w:r w:rsidR="007523CB" w:rsidRPr="00263691">
        <w:rPr>
          <w:rFonts w:ascii="Arial" w:hAnsi="Arial" w:cs="Arial"/>
          <w:szCs w:val="18"/>
        </w:rPr>
        <w:t>EN PAPEL MEMBRETEADO DEL FABRICANTE, QUIEN DEBERÁ EXTENDER UN DOCUMENTO (EN ORIGINAL DEL FABRICANTE) DE RESPALDO EN EL CUAL SEÑALE TODOS LOS RENGLONES QUE RESPALDE A SU REPRESENTANTE O DISTRIBUIDOR PRIMARIO. LOS DOCUMENTOS QUE PARA TAL EFECTO SE PRESENTEN, TENDRÁN QUE SER EN ORIGINAL SEÑALANDO ESTA LICITACIÓN EN ESPECIFICO, EL NÚMERO DE PARTIDAS QUE DEBERÁ INCLUIR TODOS LO BIENES QUE LO INTEGRAN Y QUE SE COTICE, NO ACEPTANDO COPIAS FOTOSTÁTICAS</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8</w:t>
      </w:r>
      <w:r w:rsidRPr="004A5552">
        <w:rPr>
          <w:rFonts w:ascii="Arial" w:hAnsi="Arial" w:cs="Arial"/>
          <w:szCs w:val="18"/>
        </w:rPr>
        <w:t xml:space="preserve">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w:t>
      </w:r>
      <w:r w:rsidRPr="00F2389D">
        <w:rPr>
          <w:rFonts w:ascii="Arial" w:hAnsi="Arial" w:cs="Arial"/>
          <w:b/>
          <w:color w:val="0000FF"/>
          <w:szCs w:val="18"/>
        </w:rPr>
        <w:t>Anexo 9.</w:t>
      </w:r>
      <w:r w:rsidRPr="004A5552">
        <w:rPr>
          <w:rFonts w:ascii="Arial" w:hAnsi="Arial" w:cs="Arial"/>
          <w:szCs w:val="18"/>
        </w:rPr>
        <w:t xml:space="preserve">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F2389D">
        <w:rPr>
          <w:rFonts w:ascii="Arial" w:hAnsi="Arial" w:cs="Arial"/>
          <w:b/>
          <w:color w:val="0000FF"/>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w:t>
      </w:r>
      <w:r w:rsidRPr="00F2389D">
        <w:rPr>
          <w:rFonts w:ascii="Arial" w:hAnsi="Arial" w:cs="Arial"/>
          <w:b/>
          <w:color w:val="0000FF"/>
          <w:szCs w:val="18"/>
        </w:rPr>
        <w:t>Anexo 12</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w:t>
      </w:r>
      <w:r w:rsidRPr="00F2389D">
        <w:rPr>
          <w:rFonts w:ascii="Arial" w:hAnsi="Arial" w:cs="Arial"/>
          <w:b/>
          <w:color w:val="0000FF"/>
          <w:szCs w:val="18"/>
        </w:rPr>
        <w:t>Anexo 13</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para la entrega de bienes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w:t>
      </w:r>
      <w:r w:rsidRPr="00F2389D">
        <w:rPr>
          <w:rFonts w:ascii="Arial" w:hAnsi="Arial" w:cs="Arial"/>
          <w:b/>
          <w:color w:val="0000FF"/>
          <w:szCs w:val="18"/>
        </w:rPr>
        <w:t>Anexo 14.</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15</w:t>
      </w:r>
      <w:r w:rsidRPr="004A5552">
        <w:rPr>
          <w:rFonts w:ascii="Arial" w:hAnsi="Arial" w:cs="Arial"/>
          <w:szCs w:val="18"/>
        </w:rPr>
        <w:t xml:space="preserve">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263691"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 xml:space="preserve">Constancia de situación </w:t>
      </w:r>
      <w:r w:rsidRPr="00263691">
        <w:rPr>
          <w:rFonts w:ascii="Tahoma" w:hAnsi="Tahoma" w:cs="Tahoma"/>
          <w:color w:val="000000"/>
          <w:szCs w:val="18"/>
          <w:lang w:eastAsia="es-MX"/>
        </w:rPr>
        <w:t>fiscal emitida por el SAT</w:t>
      </w:r>
      <w:r w:rsidR="00F2389D" w:rsidRPr="00263691">
        <w:rPr>
          <w:rFonts w:ascii="Tahoma" w:hAnsi="Tahoma" w:cs="Tahoma"/>
          <w:color w:val="000000"/>
          <w:szCs w:val="18"/>
          <w:lang w:eastAsia="es-MX"/>
        </w:rPr>
        <w:t xml:space="preserve">, vigente no mayor a 30 </w:t>
      </w:r>
      <w:r w:rsidR="000417E9" w:rsidRPr="00263691">
        <w:rPr>
          <w:rFonts w:ascii="Tahoma" w:hAnsi="Tahoma" w:cs="Tahoma"/>
          <w:color w:val="000000"/>
          <w:szCs w:val="18"/>
          <w:lang w:eastAsia="es-MX"/>
        </w:rPr>
        <w:t>días previos  la presentación de propuesta</w:t>
      </w:r>
      <w:r w:rsidRPr="00263691">
        <w:rPr>
          <w:rFonts w:ascii="Tahoma" w:hAnsi="Tahoma" w:cs="Tahoma"/>
          <w:color w:val="000000"/>
          <w:szCs w:val="18"/>
          <w:lang w:eastAsia="es-MX"/>
        </w:rPr>
        <w:t>.</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sidRPr="00263691">
        <w:rPr>
          <w:rFonts w:ascii="Arial" w:hAnsi="Arial" w:cs="Arial"/>
          <w:szCs w:val="18"/>
        </w:rPr>
        <w:t xml:space="preserve">ión de la declaración </w:t>
      </w:r>
      <w:r w:rsidR="00F32219" w:rsidRPr="00263691">
        <w:rPr>
          <w:rFonts w:ascii="Arial" w:hAnsi="Arial" w:cs="Arial"/>
          <w:b/>
          <w:color w:val="0000FF"/>
          <w:szCs w:val="18"/>
        </w:rPr>
        <w:t>anual 202</w:t>
      </w:r>
      <w:r w:rsidR="004013F6" w:rsidRPr="00263691">
        <w:rPr>
          <w:rFonts w:ascii="Arial" w:hAnsi="Arial" w:cs="Arial"/>
          <w:b/>
          <w:color w:val="0000FF"/>
          <w:szCs w:val="18"/>
        </w:rPr>
        <w:t>5</w:t>
      </w:r>
      <w:r w:rsidRPr="00263691">
        <w:rPr>
          <w:rFonts w:ascii="Arial" w:hAnsi="Arial" w:cs="Arial"/>
          <w:szCs w:val="18"/>
        </w:rPr>
        <w:t xml:space="preserve"> por parte del Servicio de Administración Tributaria (SAT), se solicita la declaración del ejercicio inmediato anterior .</w:t>
      </w:r>
    </w:p>
    <w:p w:rsidR="00464CCB" w:rsidRPr="00263691" w:rsidRDefault="008A6B9C" w:rsidP="00585600">
      <w:pPr>
        <w:numPr>
          <w:ilvl w:val="0"/>
          <w:numId w:val="3"/>
        </w:numPr>
        <w:spacing w:line="276" w:lineRule="auto"/>
        <w:rPr>
          <w:rFonts w:ascii="Arial" w:hAnsi="Arial" w:cs="Arial"/>
          <w:szCs w:val="18"/>
        </w:rPr>
      </w:pPr>
      <w:r w:rsidRPr="00263691">
        <w:rPr>
          <w:rFonts w:ascii="Arial" w:hAnsi="Arial" w:cs="Arial"/>
          <w:szCs w:val="18"/>
        </w:rPr>
        <w:t xml:space="preserve">Declaraciones </w:t>
      </w:r>
      <w:r w:rsidR="003C5108" w:rsidRPr="00263691">
        <w:rPr>
          <w:rFonts w:ascii="Arial" w:hAnsi="Arial" w:cs="Arial"/>
          <w:szCs w:val="18"/>
        </w:rPr>
        <w:t xml:space="preserve">de todas las </w:t>
      </w:r>
      <w:r w:rsidR="0075098C" w:rsidRPr="00263691">
        <w:rPr>
          <w:rFonts w:ascii="Arial" w:hAnsi="Arial" w:cs="Arial"/>
          <w:szCs w:val="18"/>
        </w:rPr>
        <w:t xml:space="preserve">Parcialidades </w:t>
      </w:r>
      <w:r w:rsidRPr="00263691">
        <w:rPr>
          <w:rFonts w:ascii="Arial" w:hAnsi="Arial" w:cs="Arial"/>
          <w:szCs w:val="18"/>
        </w:rPr>
        <w:t xml:space="preserve">del </w:t>
      </w:r>
      <w:r w:rsidRPr="00263691">
        <w:rPr>
          <w:rFonts w:ascii="Arial" w:hAnsi="Arial" w:cs="Arial"/>
          <w:b/>
          <w:color w:val="0000FF"/>
          <w:szCs w:val="18"/>
        </w:rPr>
        <w:t xml:space="preserve">ejercicio  </w:t>
      </w:r>
      <w:r w:rsidR="008E576A" w:rsidRPr="00263691">
        <w:rPr>
          <w:rFonts w:ascii="Arial" w:hAnsi="Arial" w:cs="Arial"/>
          <w:b/>
          <w:color w:val="0000FF"/>
          <w:szCs w:val="18"/>
        </w:rPr>
        <w:t>202</w:t>
      </w:r>
      <w:r w:rsidR="004013F6" w:rsidRPr="00263691">
        <w:rPr>
          <w:rFonts w:ascii="Arial" w:hAnsi="Arial" w:cs="Arial"/>
          <w:b/>
          <w:color w:val="0000FF"/>
          <w:szCs w:val="18"/>
        </w:rPr>
        <w:t>6</w:t>
      </w:r>
      <w:r w:rsidR="00464CCB" w:rsidRPr="00263691">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263691">
        <w:rPr>
          <w:rFonts w:ascii="Arial" w:hAnsi="Arial" w:cs="Arial"/>
          <w:szCs w:val="18"/>
        </w:rPr>
        <w:t>Presentar Opinión de Cumplimiento de Obligaciones en Materia de Seguridad social Positiva y vigente,</w:t>
      </w:r>
      <w:r w:rsidR="00A43EA1" w:rsidRPr="00263691">
        <w:rPr>
          <w:rFonts w:ascii="Arial" w:hAnsi="Arial" w:cs="Arial"/>
          <w:szCs w:val="18"/>
        </w:rPr>
        <w:t xml:space="preserve"> no mayor a 15 días previos a la presentación de la propuesta</w:t>
      </w:r>
      <w:r w:rsidRPr="00263691">
        <w:rPr>
          <w:rFonts w:ascii="Arial" w:hAnsi="Arial" w:cs="Arial"/>
          <w:szCs w:val="18"/>
        </w:rPr>
        <w:t xml:space="preserve"> (</w:t>
      </w:r>
      <w:r w:rsidRPr="004A5552">
        <w:rPr>
          <w:rFonts w:ascii="Arial" w:hAnsi="Arial" w:cs="Arial"/>
          <w:szCs w:val="18"/>
        </w:rPr>
        <w:t xml:space="preserve">Este documento es obligatorio presentarlo </w:t>
      </w:r>
      <w:r w:rsidR="00F2389D" w:rsidRPr="00F2389D">
        <w:rPr>
          <w:rFonts w:ascii="Arial" w:hAnsi="Arial" w:cs="Arial"/>
          <w:b/>
          <w:color w:val="0000FF"/>
          <w:szCs w:val="18"/>
        </w:rPr>
        <w:t>TAMBIÉN</w:t>
      </w:r>
      <w:r w:rsidR="00F2389D" w:rsidRPr="004A5552">
        <w:rPr>
          <w:rFonts w:ascii="Arial" w:hAnsi="Arial" w:cs="Arial"/>
          <w:szCs w:val="18"/>
        </w:rPr>
        <w:t xml:space="preserve"> </w:t>
      </w:r>
      <w:r w:rsidRPr="004A5552">
        <w:rPr>
          <w:rFonts w:ascii="Arial" w:hAnsi="Arial" w:cs="Arial"/>
          <w:szCs w:val="18"/>
        </w:rPr>
        <w:t>al momento de la firma del contrato)</w:t>
      </w:r>
    </w:p>
    <w:p w:rsidR="00464CCB" w:rsidRPr="00263691"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Pr="00263691">
        <w:rPr>
          <w:rFonts w:ascii="Arial" w:hAnsi="Arial" w:cs="Arial"/>
          <w:szCs w:val="18"/>
        </w:rPr>
        <w:t xml:space="preserve"> (Este documento es obligatorio presentarlo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8B539C" w:rsidRPr="00263691" w:rsidRDefault="008B539C" w:rsidP="008B539C">
      <w:pPr>
        <w:numPr>
          <w:ilvl w:val="0"/>
          <w:numId w:val="3"/>
        </w:numPr>
        <w:spacing w:line="276" w:lineRule="auto"/>
        <w:rPr>
          <w:rFonts w:ascii="Arial" w:hAnsi="Arial" w:cs="Arial"/>
          <w:szCs w:val="18"/>
        </w:rPr>
      </w:pPr>
      <w:r w:rsidRPr="00D316BD">
        <w:rPr>
          <w:rFonts w:ascii="Arial" w:hAnsi="Arial" w:cs="Arial"/>
          <w:szCs w:val="18"/>
        </w:rPr>
        <w:t>Presentar Opinión de Cumplimiento de Obligaciones en Infonavit Positiva y vigente. (Este docum</w:t>
      </w:r>
      <w:r w:rsidR="00F2389D">
        <w:rPr>
          <w:rFonts w:ascii="Arial" w:hAnsi="Arial" w:cs="Arial"/>
          <w:szCs w:val="18"/>
        </w:rPr>
        <w:t>ento es obligatorio presentarlo</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00F2389D" w:rsidRPr="00263691">
        <w:rPr>
          <w:rFonts w:ascii="Arial" w:hAnsi="Arial" w:cs="Arial"/>
          <w:szCs w:val="18"/>
        </w:rPr>
        <w:t xml:space="preserve">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E14088" w:rsidRPr="00263691" w:rsidRDefault="00C42FC6" w:rsidP="007523CB">
      <w:pPr>
        <w:numPr>
          <w:ilvl w:val="0"/>
          <w:numId w:val="3"/>
        </w:numPr>
        <w:spacing w:line="276" w:lineRule="auto"/>
        <w:rPr>
          <w:rFonts w:ascii="Arial" w:hAnsi="Arial" w:cs="Arial"/>
          <w:szCs w:val="18"/>
        </w:rPr>
      </w:pPr>
      <w:r w:rsidRPr="00263691">
        <w:rPr>
          <w:rFonts w:ascii="Arial" w:hAnsi="Arial" w:cs="Arial"/>
          <w:szCs w:val="18"/>
        </w:rPr>
        <w:t xml:space="preserve">Registro </w:t>
      </w:r>
      <w:r w:rsidR="00FF6CF6" w:rsidRPr="00263691">
        <w:rPr>
          <w:rFonts w:ascii="Arial" w:hAnsi="Arial" w:cs="Arial"/>
          <w:szCs w:val="18"/>
        </w:rPr>
        <w:t>Sanitario.</w:t>
      </w:r>
      <w:r w:rsidR="007523CB" w:rsidRPr="00263691">
        <w:t xml:space="preserve"> </w:t>
      </w:r>
      <w:r w:rsidR="007523CB" w:rsidRPr="00263691">
        <w:rPr>
          <w:rFonts w:ascii="Arial" w:hAnsi="Arial" w:cs="Arial"/>
          <w:szCs w:val="18"/>
        </w:rPr>
        <w:t>COPIA LEGIBLE DEL REGISTRO SANITARIO EN ANVERSO Y REVERSO DEL PRODUCTO POR CADA RENGLÓN QUE SE COTIZA, MISMO QUE EN TÉRMINOS DEL ARTICULO 376 DE LA LEY GENERAL DE SALUD, DEBERÁ ESTAR VIGENTE Y EN CASO DE MODIFICACIONES A LAS CONDICIONES DEL REGISTRO INICIAL, DEBERÁ PRESENTAR COPIA DE LA ULTIMA MODIFICACIÓN CORRESPONDIENTE. DICHOS DOCUMENTOS DEBERÁN ESTAR LEGIBLES POR AMBOS LADOS, COMPLETO, DONDE OBRE FIRMA Y SELLO DE LA AUTORIDAD QUE LO EXPIDE (DIRECCIÓN GENERAL DE CONTROL DE INSUMOS PARA LA SALUD DE LA SECRETARIA DE SALUD FEDERAL), CON LA AUTORIZACIÓN Y DESCRIPCIÓN CORRECTA PARA LA PARTIDA OFERTADA Y QUE SE ENCUENTRE A NOMBRE DEL FABRICANTE. PARA AQUELLAS CLAVES QUE LAS REQUIERAN, (FOTOCOPIAS LEGIBLES ASÍ MISMO DEBERÁ SEÑALAR EL RENGLÓN AL CUAL PERTENECE DE ACUERDO AL LISTADO DE EL ANEXO 1, Y DEBIDAMENTE IDENTIFICADO CON MARCA TEXTOS FLUORESCENTES</w:t>
      </w:r>
    </w:p>
    <w:p w:rsidR="009F05BD" w:rsidRPr="00D316BD" w:rsidRDefault="00C42FC6" w:rsidP="00514E0F">
      <w:pPr>
        <w:numPr>
          <w:ilvl w:val="0"/>
          <w:numId w:val="3"/>
        </w:numPr>
        <w:spacing w:line="276" w:lineRule="auto"/>
        <w:rPr>
          <w:rFonts w:ascii="Arial" w:hAnsi="Arial" w:cs="Arial"/>
          <w:szCs w:val="18"/>
        </w:rPr>
      </w:pPr>
      <w:r w:rsidRPr="00D316BD">
        <w:rPr>
          <w:rFonts w:ascii="Arial" w:hAnsi="Arial" w:cs="Arial"/>
          <w:szCs w:val="18"/>
        </w:rPr>
        <w:t>Catalogo o ficha técnica de los bienes a ofertar</w:t>
      </w:r>
    </w:p>
    <w:p w:rsidR="00A86227" w:rsidRPr="00D316BD" w:rsidRDefault="002D43C6" w:rsidP="00807B00">
      <w:pPr>
        <w:numPr>
          <w:ilvl w:val="0"/>
          <w:numId w:val="3"/>
        </w:numPr>
        <w:spacing w:line="276" w:lineRule="auto"/>
        <w:rPr>
          <w:rFonts w:ascii="Arial" w:hAnsi="Arial" w:cs="Arial"/>
          <w:szCs w:val="18"/>
        </w:rPr>
      </w:pPr>
      <w:r w:rsidRPr="00D316BD">
        <w:rPr>
          <w:rFonts w:ascii="Arial" w:hAnsi="Arial" w:cs="Arial"/>
          <w:szCs w:val="18"/>
        </w:rPr>
        <w:t>Escrito de manifestación de estratificación de la empresa</w:t>
      </w:r>
    </w:p>
    <w:p w:rsidR="00A86227"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t>
      </w:r>
      <w:r w:rsidRPr="00F2389D">
        <w:rPr>
          <w:rFonts w:ascii="Arial" w:hAnsi="Arial" w:cs="Arial"/>
          <w:b/>
          <w:color w:val="0000FF"/>
          <w:szCs w:val="18"/>
        </w:rPr>
        <w:t>Word, Excel</w:t>
      </w:r>
      <w:r w:rsidRPr="00D316BD">
        <w:rPr>
          <w:rFonts w:ascii="Arial" w:hAnsi="Arial" w:cs="Arial"/>
          <w:szCs w:val="18"/>
        </w:rPr>
        <w:t>)</w:t>
      </w:r>
      <w:r w:rsidR="00641B71" w:rsidRPr="00D316BD">
        <w:rPr>
          <w:rFonts w:ascii="Arial" w:hAnsi="Arial" w:cs="Arial"/>
          <w:szCs w:val="18"/>
        </w:rPr>
        <w:t>.</w:t>
      </w:r>
    </w:p>
    <w:p w:rsidR="00FD5E29" w:rsidRPr="00263691" w:rsidRDefault="00FD5E29" w:rsidP="00FD5E29">
      <w:pPr>
        <w:numPr>
          <w:ilvl w:val="0"/>
          <w:numId w:val="3"/>
        </w:numPr>
        <w:spacing w:line="276" w:lineRule="auto"/>
        <w:rPr>
          <w:rFonts w:ascii="Arial" w:hAnsi="Arial" w:cs="Arial"/>
          <w:szCs w:val="18"/>
        </w:rPr>
      </w:pPr>
      <w:r w:rsidRPr="00263691">
        <w:rPr>
          <w:rFonts w:ascii="Arial" w:hAnsi="Arial" w:cs="Arial"/>
          <w:szCs w:val="18"/>
        </w:rPr>
        <w:t>COPIA SIMPLE DEL CERTIFICADO DE CALIDAD ISO-9001:2015 (NMX-CC-9001-IMNC-201 O TÜV, VIGENTE, A NOMBRE DE LA EMPRESA LICITANTE, CUYO ALCANCE VERSE SOBRE EL OBJETO DE CONTRATO DE LA PRESENTE LICITACIÓN, PARA LOS LICITANTES QUE OFERTEN LOS REACTIVOS Y EQUIPOS EN COMODATO DEL ANEXO 1A (UNO A), A FIN DE ASEGURAR CALIDAD EN EL SUMINISTRO DE LOS REACTIVOS.</w:t>
      </w:r>
    </w:p>
    <w:p w:rsidR="00FD5E29" w:rsidRPr="00263691" w:rsidRDefault="00FD5E29" w:rsidP="00FD5E29">
      <w:pPr>
        <w:numPr>
          <w:ilvl w:val="0"/>
          <w:numId w:val="3"/>
        </w:numPr>
        <w:spacing w:line="276" w:lineRule="auto"/>
        <w:rPr>
          <w:rFonts w:ascii="Arial" w:hAnsi="Arial" w:cs="Arial"/>
          <w:szCs w:val="18"/>
        </w:rPr>
      </w:pPr>
      <w:r w:rsidRPr="00263691">
        <w:rPr>
          <w:rFonts w:ascii="Arial" w:hAnsi="Arial" w:cs="Arial"/>
          <w:szCs w:val="18"/>
        </w:rPr>
        <w:t>SEGÚN EL ANEXO 1A (UNO A) LOS LICITANTES DEBERÁN MANIFESTAR SU CURRÍCULUM EN PAPEL MEMBRETADO Y FIRMADO POR SU REPRESENTANTE LEGAL, QUE PARA EL SUMINISTRO DE LOS BIENES OBJETO DE LA PRESENTE LICITACIÓN, CUENTA CON PERSONAL TÉCNICO CAPACITADO Y QUE EL LICITANTE CUENTA CON EXPERIENCIA EN EL SURTIMIENTO DE EQUIPOS Y BIENES DE IGUALES O SUPERIORES CARACTERÍSTICAS TÉCNICAS AL QUE SE PRETENDE CELEBRAR, LA CUAL DEBERÁ SER MAYOR DE DOS AÑOS Y QUE ACREDITARÁ MEDIANTE COPIA SIMPLE DE CONTRATOS (MÍNIMO 10 CONTRATOS</w:t>
      </w:r>
      <w:r w:rsidR="00187C8D">
        <w:rPr>
          <w:rFonts w:ascii="Arial" w:hAnsi="Arial" w:cs="Arial"/>
          <w:szCs w:val="18"/>
        </w:rPr>
        <w:t>)</w:t>
      </w:r>
      <w:r w:rsidRPr="00263691">
        <w:rPr>
          <w:rFonts w:ascii="Arial" w:hAnsi="Arial" w:cs="Arial"/>
          <w:szCs w:val="18"/>
        </w:rPr>
        <w:t>.</w:t>
      </w:r>
    </w:p>
    <w:p w:rsidR="00F01F24" w:rsidRPr="004A5552" w:rsidRDefault="00F01F24" w:rsidP="00D512B8">
      <w:pPr>
        <w:spacing w:line="276" w:lineRule="auto"/>
        <w:rPr>
          <w:rFonts w:ascii="Arial" w:hAnsi="Arial" w:cs="Arial"/>
          <w:b/>
          <w:szCs w:val="18"/>
        </w:rPr>
      </w:pP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8861DC" w:rsidRDefault="008861DC" w:rsidP="00FE4061">
      <w:pPr>
        <w:spacing w:line="276" w:lineRule="auto"/>
        <w:rPr>
          <w:rFonts w:ascii="Arial" w:hAnsi="Arial" w:cs="Arial"/>
          <w:szCs w:val="18"/>
        </w:rPr>
      </w:pPr>
    </w:p>
    <w:p w:rsidR="00263691" w:rsidRDefault="00263691" w:rsidP="00FE4061">
      <w:pPr>
        <w:spacing w:line="276" w:lineRule="auto"/>
        <w:rPr>
          <w:rFonts w:ascii="Arial" w:hAnsi="Arial" w:cs="Arial"/>
          <w:szCs w:val="18"/>
        </w:rPr>
      </w:pPr>
    </w:p>
    <w:p w:rsidR="00263691" w:rsidRPr="004A5552" w:rsidRDefault="00263691"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 xml:space="preserve">deberá ser elaborada respecto al </w:t>
      </w:r>
      <w:r w:rsidR="00580B36" w:rsidRPr="000417E9">
        <w:rPr>
          <w:rFonts w:ascii="Arial" w:hAnsi="Arial" w:cs="Arial"/>
          <w:b/>
          <w:color w:val="0000FF"/>
          <w:szCs w:val="18"/>
        </w:rPr>
        <w:t>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su </w:t>
      </w:r>
      <w:r w:rsidR="00B02CBB" w:rsidRPr="004A5552">
        <w:rPr>
          <w:rFonts w:ascii="Arial" w:hAnsi="Arial" w:cs="Arial"/>
          <w:szCs w:val="18"/>
        </w:rPr>
        <w:t xml:space="preserve"> precio unitario </w:t>
      </w:r>
      <w:r w:rsidR="00B02CBB" w:rsidRPr="000417E9">
        <w:rPr>
          <w:rFonts w:ascii="Arial" w:hAnsi="Arial" w:cs="Arial"/>
          <w:b/>
          <w:color w:val="0000FF"/>
          <w:szCs w:val="18"/>
        </w:rPr>
        <w:t>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presentaran conforme a los bienes que se describen en </w:t>
      </w:r>
      <w:r w:rsidR="005A0F94" w:rsidRPr="004A5552">
        <w:rPr>
          <w:rFonts w:ascii="Arial" w:hAnsi="Arial" w:cs="Arial"/>
          <w:szCs w:val="18"/>
        </w:rPr>
        <w:t xml:space="preserve">el </w:t>
      </w:r>
      <w:r w:rsidR="005A0F94" w:rsidRPr="000417E9">
        <w:rPr>
          <w:rFonts w:ascii="Arial" w:hAnsi="Arial" w:cs="Arial"/>
          <w:b/>
          <w:color w:val="0000FF"/>
          <w:szCs w:val="18"/>
        </w:rPr>
        <w:t>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bienes </w:t>
      </w:r>
      <w:r w:rsidR="005A0F94" w:rsidRPr="004A5552">
        <w:rPr>
          <w:rFonts w:ascii="Arial" w:hAnsi="Arial" w:cs="Arial"/>
          <w:szCs w:val="18"/>
        </w:rPr>
        <w:t xml:space="preserve">del </w:t>
      </w:r>
      <w:r w:rsidR="005A0F94" w:rsidRPr="000417E9">
        <w:rPr>
          <w:rFonts w:ascii="Arial" w:hAnsi="Arial" w:cs="Arial"/>
          <w:b/>
          <w:color w:val="0000FF"/>
          <w:szCs w:val="18"/>
        </w:rPr>
        <w:t>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807B00" w:rsidRPr="004A5552" w:rsidRDefault="00807B00" w:rsidP="00D512B8">
      <w:pPr>
        <w:spacing w:line="276" w:lineRule="auto"/>
        <w:rPr>
          <w:rFonts w:ascii="Arial" w:hAnsi="Arial" w:cs="Arial"/>
          <w:szCs w:val="18"/>
        </w:rPr>
      </w:pPr>
      <w:r w:rsidRPr="00807B00">
        <w:rPr>
          <w:rFonts w:ascii="Arial" w:hAnsi="Arial" w:cs="Arial"/>
          <w:szCs w:val="18"/>
        </w:rPr>
        <w:t xml:space="preserve">C) </w:t>
      </w:r>
      <w:r w:rsidRPr="000417E9">
        <w:rPr>
          <w:rFonts w:ascii="Arial" w:hAnsi="Arial" w:cs="Arial"/>
          <w:b/>
          <w:color w:val="0000FF"/>
          <w:szCs w:val="18"/>
        </w:rPr>
        <w:t>Anexo 1</w:t>
      </w:r>
      <w:r w:rsidRPr="00807B00">
        <w:rPr>
          <w:rFonts w:ascii="Arial" w:hAnsi="Arial" w:cs="Arial"/>
          <w:szCs w:val="18"/>
        </w:rPr>
        <w:t xml:space="preserve">, solicitud de </w:t>
      </w:r>
      <w:r w:rsidR="006F5495">
        <w:rPr>
          <w:rFonts w:ascii="Arial" w:hAnsi="Arial" w:cs="Arial"/>
          <w:szCs w:val="18"/>
        </w:rPr>
        <w:t>insumos</w:t>
      </w:r>
      <w:r w:rsidRPr="00807B00">
        <w:rPr>
          <w:rFonts w:ascii="Arial" w:hAnsi="Arial" w:cs="Arial"/>
          <w:szCs w:val="18"/>
        </w:rPr>
        <w:t xml:space="preserve"> debidamente firmada</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memoria usb</w:t>
      </w:r>
      <w:r w:rsidRPr="004A5552">
        <w:rPr>
          <w:rFonts w:ascii="Arial" w:hAnsi="Arial" w:cs="Arial"/>
          <w:color w:val="0000FF"/>
          <w:szCs w:val="18"/>
        </w:rPr>
        <w:t>,</w:t>
      </w:r>
      <w:r w:rsidRPr="004A5552">
        <w:rPr>
          <w:rFonts w:ascii="Arial" w:hAnsi="Arial" w:cs="Arial"/>
          <w:szCs w:val="18"/>
        </w:rPr>
        <w:t xml:space="preserve"> con su propuesta económica correspondiente al </w:t>
      </w:r>
      <w:r w:rsidRPr="000417E9">
        <w:rPr>
          <w:rFonts w:ascii="Arial" w:hAnsi="Arial" w:cs="Arial"/>
          <w:b/>
          <w:color w:val="0000FF"/>
          <w:szCs w:val="18"/>
        </w:rPr>
        <w:t>anexo 1</w:t>
      </w:r>
      <w:r w:rsidRPr="004A5552">
        <w:rPr>
          <w:rFonts w:ascii="Arial" w:hAnsi="Arial" w:cs="Arial"/>
          <w:szCs w:val="18"/>
        </w:rPr>
        <w:t>, en su formato original en excel y/o word,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4378B1" w:rsidRDefault="004378B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263691" w:rsidRDefault="0026369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w:t>
      </w:r>
      <w:r w:rsidRPr="000417E9">
        <w:rPr>
          <w:rFonts w:ascii="Arial" w:hAnsi="Arial" w:cs="Arial"/>
          <w:b/>
          <w:color w:val="0000FF"/>
          <w:szCs w:val="18"/>
        </w:rPr>
        <w:t>5.1 y 5.2</w:t>
      </w:r>
      <w:r w:rsidRPr="004A5552">
        <w:rPr>
          <w:rFonts w:ascii="Arial" w:hAnsi="Arial" w:cs="Arial"/>
          <w:szCs w:val="18"/>
        </w:rPr>
        <w:t xml:space="preserve">,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w:t>
      </w:r>
      <w:r w:rsidRPr="000417E9">
        <w:rPr>
          <w:rFonts w:ascii="Arial" w:hAnsi="Arial" w:cs="Arial"/>
          <w:b/>
          <w:color w:val="0000FF"/>
          <w:szCs w:val="18"/>
        </w:rPr>
        <w:t>Anexo 1,</w:t>
      </w:r>
      <w:r w:rsidRPr="004A5552">
        <w:rPr>
          <w:rFonts w:ascii="Arial" w:hAnsi="Arial" w:cs="Arial"/>
          <w:szCs w:val="18"/>
        </w:rPr>
        <w:t xml:space="preserve">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263691" w:rsidRPr="00351CF6" w:rsidRDefault="00263691" w:rsidP="008B5F50">
      <w:pPr>
        <w:spacing w:line="276" w:lineRule="auto"/>
        <w:jc w:val="center"/>
        <w:rPr>
          <w:rFonts w:ascii="Arial" w:hAnsi="Arial" w:cs="Arial"/>
          <w:b/>
          <w:szCs w:val="18"/>
          <w:lang w:val="es-ES"/>
        </w:rPr>
      </w:pP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0417E9">
        <w:rPr>
          <w:rFonts w:ascii="Arial" w:hAnsi="Arial" w:cs="Arial"/>
          <w:b/>
          <w:color w:val="0000FF"/>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xml:space="preserve">, </w:t>
      </w:r>
      <w:r w:rsidRPr="000417E9">
        <w:rPr>
          <w:rFonts w:ascii="Arial" w:hAnsi="Arial" w:cs="Arial"/>
          <w:b/>
          <w:color w:val="0000FF"/>
          <w:szCs w:val="18"/>
        </w:rPr>
        <w:t>Anexo 10</w:t>
      </w:r>
      <w:r w:rsidRPr="004A5552">
        <w:rPr>
          <w:rFonts w:ascii="Arial" w:hAnsi="Arial" w:cs="Arial"/>
          <w:szCs w:val="18"/>
        </w:rPr>
        <w:t>.</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MORAL:</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PARA SU COTEJO Y COPIA SIMPLE PARA SU ARCHIVO DEL ACTA CONSTITUTIVA Y, EN SU CASO, DE LA ÚLTIMA MODIFICACIÓN A LA MISMA, LAS QUE DEBERÁN ESTAR INSCRITAS EN EL REGISTRO PÚBLICO DE LA PROPIEDAD Y DE COMERCIO.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DEL PODER NOTARIAL Y COPIA SIMPLE PARA SU ARCHIVO INSCRITO EN EL REGISTRO PÚBLICO DE LA PROPIEDAD Y DE COMERCIO EN EL CUAL CONSTE LA FACULTAD PARA CONTRATAR.</w:t>
      </w:r>
    </w:p>
    <w:p w:rsid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ASÍ COMO COPIA SIMPLE PARA SU ARCHIVO DE IDENTIFICACIÓN OFICIAL VIGENTE (CARTILLA, CREDENCIAL DE ELECTOR O PASAPORTE DEL REPRESENTANTE LEGAL).</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EL LICITANTE A QUIEN SE LE ADJUDIQUE EL MISMO DEBERÁ PRESENTAR PARA SU COTEJO, ORIGINAL Y COPIA CERTIFICADA DE LOS SIGUIENTES DOCUMENTOS:</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 xml:space="preserve">TRATÁNDOSE DE PERSONA MORAL, TESTIMONIO DE LA ESCRITURA PÚBLICA EN LA QUE SE CONSTE QUE FUE CONSTITUIDA CONFORME A LAS LEYES MEXICANAS, ASÍ COMO COMPROBANTE DE TENER DOMICILIO EN EL TERRITORIO NACIONAL.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FÍSICA:</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DEL ALTA DE HACIENDA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 IDENTIFICACIÓN OFICIAL VIGENTE (CARTILLA, CREDENCIAL DE ELECTOR O PASAPORTE DEL LICITANTE O DE SU REPRESENTANTE LEGAL)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EN CASO DE QUE EL LICITANTE ADJUDICADO NOMBRE A UNA TERCERA PERSONA PARA LA FIRMA DEL CONTRATO, DEBERÁ PRESENTAR CARTA PODER DEBIDAMENTE RATIFICADA CONTENIDO Y FIRMA ANTE NOTARIO PÚBLICO, DONDE SE LE FACULTE PARA TALES ACTOS, ACOMPAÑADO DE LA IDENTIFICACIÓN OFICIAL CON FOTOGRAFÍA DEL APODERADO LEGAL.</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r>
        <w:rPr>
          <w:rFonts w:ascii="Arial" w:hAnsi="Arial" w:cs="Arial"/>
          <w:szCs w:val="18"/>
        </w:rPr>
        <w:t>.</w:t>
      </w:r>
      <w:r w:rsidRPr="004378B1">
        <w:rPr>
          <w:rFonts w:ascii="Arial" w:hAnsi="Arial" w:cs="Arial"/>
          <w:szCs w:val="18"/>
        </w:rPr>
        <w:t xml:space="preserve">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SI LOS LICITANTES ADJUDICADOS PARTICIPARON CONJUNTAMENTE DEBERÁN PRESENTAR EL ORIGINAL DEL PODER OTORGADO ANTE FEDATARIO, EN EL QUE CONSTEN LAS FACULTADES NECESARIAS PARA LA CELEBRACIÓN DEL CONTRATO RESPECTIVO.</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EL LICITANTE A QUIEN SE LE ADJUDIQUE EL MISMO DEBERÁ PRESENTAR PARA SU COTEJO, ORIGINAL Y COPIA CERTIFICADA DE LOS SIGUIENTES DOCUMENTOS:</w:t>
      </w:r>
    </w:p>
    <w:p w:rsid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TRATÁNDOSE DE PERSONA FÍSICA, COPIA CERTIFICADA DEL ACTA DE NACIMIENTO O, EN SU CASO, CARTA DE NATURALIZACIÓN RESPECTIVA, EXPEDIDA POR LA AUTORIDAD COMPETENTE, ASÍ COMO COMPROBANTE DE TENER DOMICILIO EN EL TERRITORIO NACIONAL.</w:t>
      </w:r>
    </w:p>
    <w:p w:rsidR="004378B1" w:rsidRDefault="004378B1" w:rsidP="008E576A">
      <w:pPr>
        <w:pStyle w:val="Sangradetextonormal"/>
        <w:spacing w:line="40" w:lineRule="atLeast"/>
        <w:ind w:left="0" w:firstLine="0"/>
        <w:rPr>
          <w:rFonts w:ascii="Arial" w:hAnsi="Arial" w:cs="Arial"/>
          <w:szCs w:val="18"/>
        </w:rPr>
      </w:pPr>
    </w:p>
    <w:p w:rsidR="004378B1" w:rsidRPr="004378B1" w:rsidRDefault="004378B1" w:rsidP="008E576A">
      <w:pPr>
        <w:pStyle w:val="Sangradetextonormal"/>
        <w:spacing w:line="40" w:lineRule="atLeast"/>
        <w:ind w:left="0" w:firstLine="0"/>
        <w:rPr>
          <w:rFonts w:ascii="Arial" w:hAnsi="Arial" w:cs="Arial"/>
          <w:b/>
          <w:szCs w:val="18"/>
        </w:rPr>
      </w:pPr>
      <w:r w:rsidRPr="004378B1">
        <w:rPr>
          <w:rFonts w:ascii="Arial" w:hAnsi="Arial" w:cs="Arial"/>
          <w:b/>
          <w:szCs w:val="18"/>
        </w:rPr>
        <w:t>EN AMBOS CASOS:</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w:t>
      </w:r>
      <w:r w:rsidRPr="000417E9">
        <w:rPr>
          <w:rFonts w:ascii="Arial" w:hAnsi="Arial" w:cs="Arial"/>
          <w:b/>
          <w:color w:val="0000FF"/>
          <w:szCs w:val="18"/>
        </w:rPr>
        <w:t>PODER NOTARIAL</w:t>
      </w:r>
      <w:r w:rsidRPr="003375A8">
        <w:rPr>
          <w:rFonts w:ascii="Arial" w:hAnsi="Arial" w:cs="Arial"/>
          <w:szCs w:val="18"/>
        </w:rPr>
        <w:t xml:space="preserve">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w:t>
      </w:r>
      <w:r w:rsidRPr="00812102">
        <w:rPr>
          <w:rFonts w:ascii="Arial" w:hAnsi="Arial" w:cs="Arial"/>
          <w:b/>
          <w:color w:val="0000FF"/>
          <w:szCs w:val="18"/>
        </w:rPr>
        <w:t>ANEXO 10</w:t>
      </w:r>
      <w:r w:rsidRPr="003375A8">
        <w:rPr>
          <w:rFonts w:ascii="Arial" w:hAnsi="Arial" w:cs="Arial"/>
          <w:szCs w:val="18"/>
        </w:rPr>
        <w:t xml:space="preserve">,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xml:space="preserve">, CONFORME A LAS REGLAS 2.1.36.Y 2.1.37. DE LA RESOLUCIÓN MISCELÁNEA FISCAL </w:t>
      </w:r>
      <w:r w:rsidRPr="000417E9">
        <w:rPr>
          <w:rFonts w:ascii="Tahoma" w:hAnsi="Tahoma" w:cs="Tahoma"/>
          <w:color w:val="0000FF"/>
          <w:szCs w:val="18"/>
          <w:highlight w:val="yellow"/>
        </w:rPr>
        <w:t>PARA 202</w:t>
      </w:r>
      <w:r w:rsidR="000417E9" w:rsidRPr="000417E9">
        <w:rPr>
          <w:rFonts w:ascii="Tahoma" w:hAnsi="Tahoma" w:cs="Tahoma"/>
          <w:color w:val="0000FF"/>
          <w:szCs w:val="18"/>
          <w:highlight w:val="yellow"/>
        </w:rPr>
        <w:t>6</w:t>
      </w:r>
      <w:r w:rsidRPr="000417E9">
        <w:rPr>
          <w:rFonts w:ascii="Tahoma" w:hAnsi="Tahoma" w:cs="Tahoma"/>
          <w:color w:val="0000FF"/>
          <w:szCs w:val="18"/>
          <w:highlight w:val="yellow"/>
        </w:rPr>
        <w:t xml:space="preserve"> Y</w:t>
      </w:r>
      <w:r w:rsidRPr="003375A8">
        <w:rPr>
          <w:rFonts w:ascii="Tahoma" w:hAnsi="Tahoma" w:cs="Tahoma"/>
          <w:color w:val="0000FF"/>
          <w:szCs w:val="18"/>
        </w:rPr>
        <w:t xml:space="preserve">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 xml:space="preserve">ASI MISMO PARA DAR CUMPLIMIENTO A LA REGLA 2.1.28 DE LA RESOLUCIÓN MISCELÁNEA FISCAL </w:t>
      </w:r>
      <w:r w:rsidRPr="003E3AFF">
        <w:rPr>
          <w:rFonts w:ascii="Tahoma" w:hAnsi="Tahoma" w:cs="Tahoma"/>
          <w:color w:val="0000FF"/>
          <w:szCs w:val="18"/>
          <w:highlight w:val="yellow"/>
        </w:rPr>
        <w:t>PARA 202</w:t>
      </w:r>
      <w:r w:rsidR="003E3AFF" w:rsidRPr="003E3AFF">
        <w:rPr>
          <w:rFonts w:ascii="Tahoma" w:hAnsi="Tahoma" w:cs="Tahoma"/>
          <w:color w:val="0000FF"/>
          <w:szCs w:val="18"/>
          <w:highlight w:val="yellow"/>
        </w:rPr>
        <w:t>6</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957B52">
        <w:rPr>
          <w:rFonts w:ascii="Noto Sans" w:hAnsi="Noto Sans" w:cs="Noto Sans"/>
          <w:i/>
          <w:sz w:val="20"/>
          <w:highlight w:val="yellow"/>
        </w:rPr>
        <w:t>ACDO.AS2.HCT.300925/288.P.DIR</w:t>
      </w:r>
      <w:r w:rsidRPr="00C325F6">
        <w:rPr>
          <w:rFonts w:ascii="Tahoma" w:hAnsi="Tahoma" w:cs="Tahoma"/>
          <w:color w:val="0000FF"/>
          <w:szCs w:val="18"/>
        </w:rPr>
        <w:t xml:space="preserve">. Y SU ANEXO ÚNICO, DICTADO POR EL CONSEJO TÉCNICO, RELATIVO A LAS REGLAS PARA LA OBTENCIÓN DE LA 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263691">
        <w:rPr>
          <w:rFonts w:ascii="Tahoma" w:hAnsi="Tahoma" w:cs="Tahoma"/>
          <w:color w:val="0000FF"/>
          <w:szCs w:val="18"/>
          <w:highlight w:val="yellow"/>
        </w:rPr>
        <w:t>H. CONSEJO DE ADMINISTRACIÓN DEL INSTITUTO DEL FONDO NACIONAL DE LA VIVIENDA PARA LOS TRABAJADORES POR EL QUE SE EMITEN LAS REGLAS PARA LA OBTENCIÓN DE LA CONSTANCIA DE SITUACIÓN FISCAL EN MATERIA DE APORTACIONES PATRONALES Y ENTERO DE DESCUENTOS, PUBLICADO EN EL “DOF” EL 10 DE NOVIEMBRE DE 2025</w:t>
      </w:r>
      <w:r w:rsidR="00263691">
        <w:rPr>
          <w:rFonts w:ascii="Noto Sans" w:hAnsi="Noto Sans" w:cs="Noto Sans"/>
          <w:sz w:val="20"/>
        </w:rPr>
        <w:t xml:space="preserve"> </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bienes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DA0DAE">
        <w:rPr>
          <w:rFonts w:ascii="Arial" w:hAnsi="Arial" w:cs="Arial"/>
          <w:szCs w:val="18"/>
        </w:rPr>
        <w:t>bienes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bienes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771635" w:rsidRPr="00263691" w:rsidRDefault="00771635" w:rsidP="002B6EAF">
      <w:pPr>
        <w:spacing w:after="80" w:line="276" w:lineRule="auto"/>
        <w:jc w:val="center"/>
        <w:rPr>
          <w:rFonts w:ascii="Arial" w:hAnsi="Arial" w:cs="Arial"/>
          <w:szCs w:val="18"/>
        </w:rPr>
      </w:pPr>
      <w:r w:rsidRPr="00263691">
        <w:rPr>
          <w:rFonts w:ascii="Arial" w:hAnsi="Arial" w:cs="Arial"/>
          <w:b/>
          <w:szCs w:val="18"/>
        </w:rPr>
        <w:t>PARA EFECTOS ADMINISTRATIVOS Y LEGALES DEL CONTRATO QUE SE GENERE SE ENTENDERÁ POR</w:t>
      </w:r>
      <w:r w:rsidRPr="00263691">
        <w:rPr>
          <w:rFonts w:ascii="Arial" w:hAnsi="Arial" w:cs="Arial"/>
          <w:szCs w:val="18"/>
        </w:rPr>
        <w:t>:</w:t>
      </w:r>
    </w:p>
    <w:p w:rsidR="00771635" w:rsidRPr="00263691" w:rsidRDefault="00771635" w:rsidP="00771635">
      <w:pPr>
        <w:spacing w:after="80" w:line="276" w:lineRule="auto"/>
        <w:rPr>
          <w:rFonts w:ascii="Arial" w:hAnsi="Arial" w:cs="Arial"/>
          <w:szCs w:val="18"/>
        </w:rPr>
      </w:pPr>
      <w:r w:rsidRPr="00263691">
        <w:rPr>
          <w:rFonts w:ascii="Arial" w:hAnsi="Arial" w:cs="Arial"/>
          <w:szCs w:val="18"/>
        </w:rPr>
        <w:t>1.</w:t>
      </w:r>
      <w:r w:rsidRPr="00263691">
        <w:rPr>
          <w:rFonts w:ascii="Arial" w:hAnsi="Arial" w:cs="Arial"/>
          <w:szCs w:val="18"/>
        </w:rPr>
        <w:tab/>
        <w:t>ADMINISTRADOR DEL CONTRATO: LABORATORIO CLINICO DE ACUERDO AL OFICIO DE DESIGNACION QUE EMITA LA DIRECCION DE ATENCION MEDICA; ES LA RESPONSABLE DE DAR SEGUIMIENTO Y VERIFICAR EL CUMPLIMIENTO DE LOS DERECHOS Y OBLIGACIONES ESTABLECIDOS EN EL CONTRATO, DE CONFORMIDAD CON LO DISPUESTO EN EL PENÚLTIMO PÁRRAFO DEL ARTÍCULO 84, DEL REGLAMENTO DE LA LEY DE ADQUISICIONES, ARRENDAMIENTOS Y SERVICIOS DEL SECTOR PÚBLICO.</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2.</w:t>
      </w:r>
      <w:r w:rsidRPr="00263691">
        <w:rPr>
          <w:rFonts w:ascii="Arial" w:hAnsi="Arial" w:cs="Arial"/>
          <w:szCs w:val="18"/>
        </w:rPr>
        <w:tab/>
        <w:t>ÁREA CONTRATANTE: DEPARTAMENTO DE ADQUISICIONES DE LOS SERVICIOS DE SALUD; ES LA FACULTADA PARA REALIZAR EL PRESENTE PROCEDIMIENTO DE CONTRATACIÓN.</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3.</w:t>
      </w:r>
      <w:r w:rsidRPr="00263691">
        <w:rPr>
          <w:rFonts w:ascii="Arial" w:hAnsi="Arial" w:cs="Arial"/>
          <w:szCs w:val="18"/>
        </w:rPr>
        <w:tab/>
        <w:t>ÁREA REQUIRENTE: COORDINACION DE LABORATORIOS CLINICOS; ES LA QUE SOLICITA LA CONTRATACIÓN DE LOS BIENES OBJETO DE ESTA LICITACIÓN.</w:t>
      </w:r>
    </w:p>
    <w:p w:rsidR="00771635" w:rsidRPr="00263691" w:rsidRDefault="00771635" w:rsidP="00771635">
      <w:pPr>
        <w:spacing w:after="80" w:line="276" w:lineRule="auto"/>
        <w:rPr>
          <w:rFonts w:ascii="Arial" w:hAnsi="Arial" w:cs="Arial"/>
          <w:szCs w:val="18"/>
        </w:rPr>
      </w:pPr>
    </w:p>
    <w:p w:rsidR="00F72645" w:rsidRDefault="00771635" w:rsidP="00771635">
      <w:pPr>
        <w:spacing w:after="80" w:line="276" w:lineRule="auto"/>
        <w:rPr>
          <w:rFonts w:ascii="Arial" w:hAnsi="Arial" w:cs="Arial"/>
          <w:szCs w:val="18"/>
        </w:rPr>
      </w:pPr>
      <w:r w:rsidRPr="00263691">
        <w:rPr>
          <w:rFonts w:ascii="Arial" w:hAnsi="Arial" w:cs="Arial"/>
          <w:szCs w:val="18"/>
        </w:rPr>
        <w:t>4.</w:t>
      </w:r>
      <w:r w:rsidRPr="00263691">
        <w:rPr>
          <w:rFonts w:ascii="Arial" w:hAnsi="Arial" w:cs="Arial"/>
          <w:szCs w:val="18"/>
        </w:rPr>
        <w:tab/>
        <w:t>ÁREA TÉCNICA: COORDINACION DE LABORATORIOS CLINICOS; ES LA RESPONSABLE DE ELABORAR LAS ESPECIFICACIONES TÉCNICAS INCLUIDAS EN EL PRESENTE PROCEDIMIENTO DE CONTRATACIÓN, ADEMÁS DE RESPONDER EN LA JUNTA DE ACLARACIONES LAS PREGUNTAS QUE SOBRE ESTOS ASPECTOS TÉCNICOS REALICEN LOS LICITANTES; ASÍ COMO DE COADYUVAR EN LA EVALUACIÓN DE LAS PROPOSICIONES.</w:t>
      </w:r>
    </w:p>
    <w:p w:rsidR="00771635" w:rsidRPr="004A5552" w:rsidRDefault="00771635" w:rsidP="00771635">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requisitada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Pr="00DB6CE2">
        <w:rPr>
          <w:rFonts w:ascii="Arial" w:hAnsi="Arial" w:cs="Arial"/>
          <w:szCs w:val="18"/>
        </w:rPr>
        <w:t xml:space="preserve">,  en relación a los comprobantes que se generen  a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ppd pago en parcialidades; uso de cfdi: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3C5033">
        <w:rPr>
          <w:rFonts w:ascii="Arial" w:hAnsi="Arial" w:cs="Arial"/>
          <w:szCs w:val="18"/>
        </w:rPr>
        <w:t>entrego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C85739" w:rsidRPr="004A5552">
        <w:rPr>
          <w:rFonts w:ascii="Arial" w:hAnsi="Arial" w:cs="Arial"/>
          <w:b/>
          <w:szCs w:val="18"/>
        </w:rPr>
        <w:t>DE ENTREGA DE LOS ARTÍCULOS SOLICITADOS.</w:t>
      </w:r>
      <w:r w:rsidRPr="004A5552">
        <w:rPr>
          <w:rFonts w:ascii="Arial" w:hAnsi="Arial" w:cs="Arial"/>
          <w:b/>
          <w:szCs w:val="18"/>
        </w:rPr>
        <w:t xml:space="preserve">  </w:t>
      </w:r>
    </w:p>
    <w:p w:rsidR="00343B7A" w:rsidRPr="004A5552" w:rsidRDefault="00A35219" w:rsidP="00343B7A">
      <w:pPr>
        <w:spacing w:after="80" w:line="276" w:lineRule="auto"/>
        <w:rPr>
          <w:rFonts w:ascii="Arial" w:hAnsi="Arial" w:cs="Arial"/>
          <w:szCs w:val="18"/>
        </w:rPr>
      </w:pPr>
      <w:r w:rsidRPr="004A5552">
        <w:rPr>
          <w:rFonts w:ascii="Arial" w:hAnsi="Arial" w:cs="Arial"/>
          <w:szCs w:val="18"/>
        </w:rPr>
        <w:t xml:space="preserve">Los </w:t>
      </w:r>
      <w:r w:rsidR="00FF6CF6">
        <w:rPr>
          <w:rFonts w:ascii="Arial" w:hAnsi="Arial" w:cs="Arial"/>
          <w:szCs w:val="18"/>
        </w:rPr>
        <w:t>bienes</w:t>
      </w:r>
      <w:r w:rsidRPr="004A5552">
        <w:rPr>
          <w:rFonts w:ascii="Arial" w:hAnsi="Arial" w:cs="Arial"/>
          <w:szCs w:val="18"/>
        </w:rPr>
        <w:t xml:space="preserve"> solicitados deberán entregarse </w:t>
      </w:r>
      <w:r w:rsidR="0042264B" w:rsidRPr="004A5552">
        <w:rPr>
          <w:rFonts w:ascii="Arial" w:hAnsi="Arial" w:cs="Arial"/>
          <w:szCs w:val="18"/>
        </w:rPr>
        <w:t>de acuerdo al requerimiento</w:t>
      </w:r>
      <w:r w:rsidR="00FF6CF6">
        <w:rPr>
          <w:rFonts w:ascii="Arial" w:hAnsi="Arial" w:cs="Arial"/>
          <w:szCs w:val="18"/>
        </w:rPr>
        <w:t xml:space="preserve"> señalado en el anexo 1</w:t>
      </w:r>
      <w:r w:rsidR="0042264B" w:rsidRPr="004A5552">
        <w:rPr>
          <w:rFonts w:ascii="Arial" w:hAnsi="Arial" w:cs="Arial"/>
          <w:szCs w:val="18"/>
        </w:rPr>
        <w:t>.</w:t>
      </w:r>
    </w:p>
    <w:p w:rsidR="00080F7B" w:rsidRPr="004A5552" w:rsidRDefault="00080F7B" w:rsidP="00080F7B">
      <w:pPr>
        <w:spacing w:after="80" w:line="276" w:lineRule="auto"/>
        <w:rPr>
          <w:rFonts w:ascii="Arial" w:hAnsi="Arial" w:cs="Arial"/>
          <w:b/>
          <w:szCs w:val="18"/>
        </w:rPr>
      </w:pPr>
      <w:r w:rsidRPr="004A5552">
        <w:rPr>
          <w:rFonts w:ascii="Arial" w:hAnsi="Arial" w:cs="Arial"/>
          <w:b/>
          <w:szCs w:val="18"/>
        </w:rPr>
        <w:t xml:space="preserve">8. </w:t>
      </w:r>
      <w:r w:rsidR="00FF6CF6">
        <w:rPr>
          <w:rFonts w:ascii="Arial" w:hAnsi="Arial" w:cs="Arial"/>
          <w:b/>
          <w:szCs w:val="18"/>
        </w:rPr>
        <w:t xml:space="preserve">FECHA DE ENTREGA DEL BIEN </w:t>
      </w:r>
      <w:r w:rsidRPr="004A5552">
        <w:rPr>
          <w:rFonts w:ascii="Arial" w:hAnsi="Arial" w:cs="Arial"/>
          <w:b/>
          <w:szCs w:val="18"/>
        </w:rPr>
        <w:t xml:space="preserve"> SOLICITADO</w:t>
      </w:r>
    </w:p>
    <w:p w:rsidR="00080F7B" w:rsidRPr="009A050C" w:rsidRDefault="00FF6CF6" w:rsidP="00080F7B">
      <w:pPr>
        <w:spacing w:after="80" w:line="276" w:lineRule="auto"/>
        <w:rPr>
          <w:rFonts w:ascii="Arial" w:hAnsi="Arial" w:cs="Arial"/>
          <w:b/>
          <w:szCs w:val="18"/>
        </w:rPr>
      </w:pPr>
      <w:r>
        <w:rPr>
          <w:rFonts w:ascii="Arial" w:hAnsi="Arial" w:cs="Arial"/>
          <w:szCs w:val="18"/>
        </w:rPr>
        <w:t>La entrega del bien solicitad</w:t>
      </w:r>
      <w:r w:rsidR="008A423A">
        <w:rPr>
          <w:rFonts w:ascii="Arial" w:hAnsi="Arial" w:cs="Arial"/>
          <w:szCs w:val="18"/>
        </w:rPr>
        <w:t>o</w:t>
      </w:r>
      <w:r w:rsidR="00080F7B" w:rsidRPr="0083748E">
        <w:rPr>
          <w:rFonts w:ascii="Arial" w:hAnsi="Arial" w:cs="Arial"/>
          <w:szCs w:val="18"/>
        </w:rPr>
        <w:t xml:space="preserve">, será </w:t>
      </w:r>
      <w:r>
        <w:rPr>
          <w:rFonts w:ascii="Arial" w:hAnsi="Arial" w:cs="Arial"/>
          <w:szCs w:val="18"/>
        </w:rPr>
        <w:t xml:space="preserve">el </w:t>
      </w:r>
      <w:r w:rsidRPr="009A050C">
        <w:rPr>
          <w:rFonts w:ascii="Arial" w:hAnsi="Arial" w:cs="Arial"/>
          <w:szCs w:val="18"/>
        </w:rPr>
        <w:t xml:space="preserve">día </w:t>
      </w:r>
      <w:r w:rsidR="009A050C" w:rsidRPr="009A050C">
        <w:rPr>
          <w:rFonts w:ascii="Arial" w:hAnsi="Arial" w:cs="Arial"/>
          <w:b/>
          <w:szCs w:val="18"/>
        </w:rPr>
        <w:t>28</w:t>
      </w:r>
      <w:r w:rsidR="00BE24DD" w:rsidRPr="009A050C">
        <w:rPr>
          <w:rFonts w:ascii="Arial" w:hAnsi="Arial" w:cs="Arial"/>
          <w:b/>
          <w:szCs w:val="18"/>
        </w:rPr>
        <w:t xml:space="preserve"> DE </w:t>
      </w:r>
      <w:r w:rsidR="009A050C" w:rsidRPr="009A050C">
        <w:rPr>
          <w:rFonts w:ascii="Arial" w:hAnsi="Arial" w:cs="Arial"/>
          <w:b/>
          <w:szCs w:val="18"/>
        </w:rPr>
        <w:t>JULIO</w:t>
      </w:r>
      <w:r w:rsidR="00BE24DD" w:rsidRPr="009A050C">
        <w:rPr>
          <w:rFonts w:ascii="Arial" w:hAnsi="Arial" w:cs="Arial"/>
          <w:b/>
          <w:szCs w:val="18"/>
        </w:rPr>
        <w:t xml:space="preserve"> DEL 202</w:t>
      </w:r>
      <w:r w:rsidR="00B11E6A" w:rsidRPr="009A050C">
        <w:rPr>
          <w:rFonts w:ascii="Arial" w:hAnsi="Arial" w:cs="Arial"/>
          <w:b/>
          <w:szCs w:val="18"/>
        </w:rPr>
        <w:t>6</w:t>
      </w:r>
    </w:p>
    <w:p w:rsidR="002B6EAF" w:rsidRPr="009A050C" w:rsidRDefault="002B6EAF" w:rsidP="00080F7B">
      <w:pPr>
        <w:spacing w:after="80" w:line="276" w:lineRule="auto"/>
        <w:rPr>
          <w:rFonts w:ascii="Arial" w:hAnsi="Arial" w:cs="Arial"/>
          <w:b/>
          <w:szCs w:val="18"/>
        </w:rPr>
      </w:pPr>
      <w:r w:rsidRPr="009A050C">
        <w:rPr>
          <w:rFonts w:ascii="Arial" w:hAnsi="Arial" w:cs="Arial"/>
          <w:b/>
          <w:szCs w:val="18"/>
        </w:rPr>
        <w:t>LOS BIENES SERÁN ENTREGADOS DE CONFORMIDAD CON LOS PLAZOS Y LUGARES PACTADOS, LOS PROVEEDORES PREVIO A LA ENTREGA DE LOS INSUMOS CON AL MENOS 24 HORAS DE ANTICIPACIÓN DEBERÁN COORDINASE CON LA UNIDAD RECEPTORA A EFECTO DE ESTABLECER LA LOGÍSTICA PARA LA ENTREGA DE LOS INSUMOS; AL MOMENTO DE LA ENTREGA PRESENTARÁN FACTURA, PEDIDO, REMISIÓN, COPIA DE LA FIANZA Y PAGO DE LA MISMA, SELLADA Y FIRMADA, PARA LOS EFECTOS LEGALES A QUE HAYA LUGAR. EL CONTROL DE CALIDAD SE INICIA DESDE EL RECIBO DE LAS MERCANCÍAS HASTA SU USO DE LOS INSUMOS</w:t>
      </w:r>
    </w:p>
    <w:p w:rsidR="002B6EAF" w:rsidRPr="009A050C" w:rsidRDefault="002B6EAF" w:rsidP="002B6EAF">
      <w:pPr>
        <w:spacing w:after="80" w:line="276" w:lineRule="auto"/>
        <w:rPr>
          <w:rFonts w:ascii="Arial" w:hAnsi="Arial" w:cs="Arial"/>
          <w:b/>
          <w:szCs w:val="18"/>
        </w:rPr>
      </w:pPr>
      <w:r w:rsidRPr="009A050C">
        <w:rPr>
          <w:rFonts w:ascii="Arial" w:hAnsi="Arial" w:cs="Arial"/>
          <w:b/>
          <w:szCs w:val="18"/>
        </w:rPr>
        <w:t>EMPAQUES.</w:t>
      </w:r>
    </w:p>
    <w:p w:rsidR="002B6EAF" w:rsidRDefault="002B6EAF" w:rsidP="002B6EAF">
      <w:pPr>
        <w:spacing w:after="80" w:line="276" w:lineRule="auto"/>
        <w:rPr>
          <w:rFonts w:ascii="Arial" w:hAnsi="Arial" w:cs="Arial"/>
          <w:b/>
          <w:szCs w:val="18"/>
        </w:rPr>
      </w:pPr>
      <w:r w:rsidRPr="009A050C">
        <w:rPr>
          <w:rFonts w:ascii="Arial" w:hAnsi="Arial" w:cs="Arial"/>
          <w:b/>
          <w:szCs w:val="18"/>
        </w:rPr>
        <w:t>EL EMPAQUE DEBERÁN SER ADECUADOS, DE TAL MANERA QUE PRESERVEN LAS CARACTERÍSTICAS Y CALIDAD DE LOS BIENES, DURANTE SU EMBALAJE, TRANSPORTE Y ALMACENAJE</w:t>
      </w:r>
    </w:p>
    <w:p w:rsidR="002B6EAF" w:rsidRPr="00BE24DD" w:rsidRDefault="002B6EAF" w:rsidP="00080F7B">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bienes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bienes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para la </w:t>
      </w:r>
      <w:r w:rsidR="00101828">
        <w:rPr>
          <w:rFonts w:ascii="Arial" w:hAnsi="Arial" w:cs="Arial"/>
          <w:b/>
          <w:color w:val="0000FF"/>
          <w:szCs w:val="18"/>
          <w:highlight w:val="yellow"/>
        </w:rPr>
        <w:t>“</w:t>
      </w:r>
      <w:r w:rsidR="009A050C">
        <w:rPr>
          <w:rFonts w:ascii="Arial" w:hAnsi="Arial" w:cs="Arial"/>
          <w:b/>
          <w:color w:val="0000FF"/>
          <w:szCs w:val="18"/>
        </w:rPr>
        <w:t>ADQUISICION DE INSUMOS PARA BANCO DE SANGRE CON REACTIVOS Y CONSUMIBLES</w:t>
      </w:r>
      <w:r w:rsidR="00101828">
        <w:rPr>
          <w:rFonts w:ascii="Arial" w:hAnsi="Arial" w:cs="Arial"/>
          <w:b/>
          <w:color w:val="0000FF"/>
          <w:szCs w:val="18"/>
          <w:highlight w:val="yellow"/>
        </w:rPr>
        <w:t>”</w:t>
      </w:r>
      <w:r w:rsidR="00135AA9" w:rsidRPr="004A5552">
        <w:rPr>
          <w:rFonts w:ascii="Arial" w:hAnsi="Arial" w:cs="Arial"/>
          <w:szCs w:val="18"/>
        </w:rPr>
        <w:t xml:space="preserve"> </w:t>
      </w:r>
      <w:r w:rsidR="00F80C5D" w:rsidRPr="004A5552">
        <w:rPr>
          <w:rFonts w:ascii="Arial" w:hAnsi="Arial" w:cs="Arial"/>
          <w:szCs w:val="18"/>
        </w:rPr>
        <w:t xml:space="preserve">para uso de los </w:t>
      </w:r>
      <w:r w:rsidR="00F80C5D">
        <w:rPr>
          <w:rFonts w:ascii="Arial" w:hAnsi="Arial" w:cs="Arial"/>
          <w:szCs w:val="18"/>
        </w:rPr>
        <w:t xml:space="preserve">hospitales de los </w:t>
      </w:r>
      <w:r w:rsidR="00F80C5D" w:rsidRPr="004A5552">
        <w:rPr>
          <w:rFonts w:ascii="Arial" w:hAnsi="Arial" w:cs="Arial"/>
          <w:szCs w:val="18"/>
        </w:rPr>
        <w:t>Servicios de Salud de San Luis Potosí</w:t>
      </w:r>
      <w:r w:rsidR="00135AA9" w:rsidRPr="004A5552">
        <w:rPr>
          <w:rFonts w:ascii="Arial" w:hAnsi="Arial" w:cs="Arial"/>
          <w:szCs w:val="18"/>
        </w:rPr>
        <w:t>, de conformi</w:t>
      </w:r>
      <w:r w:rsidR="001A1929" w:rsidRPr="004A5552">
        <w:rPr>
          <w:rFonts w:ascii="Arial" w:hAnsi="Arial" w:cs="Arial"/>
          <w:szCs w:val="18"/>
        </w:rPr>
        <w:t>dad con lo señalado en el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A43EA1">
        <w:rPr>
          <w:rFonts w:ascii="Arial" w:hAnsi="Arial" w:cs="Arial"/>
          <w:b/>
          <w:color w:val="0000FF"/>
          <w:szCs w:val="18"/>
          <w:lang w:val="es-MX"/>
        </w:rPr>
        <w:t xml:space="preserve">7 inciso A </w:t>
      </w:r>
      <w:r w:rsidR="00A35219" w:rsidRPr="00A43EA1">
        <w:rPr>
          <w:rFonts w:ascii="Arial" w:hAnsi="Arial" w:cs="Arial"/>
          <w:b/>
          <w:color w:val="0000FF"/>
          <w:szCs w:val="18"/>
          <w:lang w:val="es-MX"/>
        </w:rPr>
        <w:t xml:space="preserve"> sección I </w:t>
      </w:r>
      <w:r w:rsidRPr="00A43EA1">
        <w:rPr>
          <w:rFonts w:ascii="Arial" w:hAnsi="Arial" w:cs="Arial"/>
          <w:b/>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entrega de los bienes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 xml:space="preserve">la entrega del insumo </w:t>
      </w:r>
      <w:r w:rsidRPr="004A5552">
        <w:rPr>
          <w:rFonts w:ascii="Arial" w:hAnsi="Arial" w:cs="Arial"/>
          <w:szCs w:val="18"/>
          <w:lang w:val="es-MX"/>
        </w:rPr>
        <w:t xml:space="preserve"> será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Pr="004A5552"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LICITANTE”  que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y omita la entrega de los documentos solicitados, no será evaluado, siempre y cuando  la falta de documentos afecte la solvencia de la propuesta.</w:t>
      </w: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953280" w:rsidRDefault="003251D3" w:rsidP="008F507E">
      <w:pPr>
        <w:spacing w:after="80" w:line="276" w:lineRule="auto"/>
        <w:ind w:left="708" w:hanging="708"/>
        <w:jc w:val="center"/>
        <w:rPr>
          <w:rFonts w:ascii="Arial" w:hAnsi="Arial" w:cs="Arial"/>
          <w:b/>
          <w:szCs w:val="18"/>
        </w:rPr>
      </w:pPr>
      <w:r w:rsidRPr="00953280">
        <w:rPr>
          <w:rFonts w:ascii="Arial" w:hAnsi="Arial" w:cs="Arial"/>
          <w:b/>
          <w:szCs w:val="18"/>
        </w:rPr>
        <w:t xml:space="preserve">SAN LUIS POTOSÍ, S.L.P. A </w:t>
      </w:r>
      <w:r w:rsidR="00351CF6">
        <w:rPr>
          <w:rFonts w:ascii="Arial" w:hAnsi="Arial" w:cs="Arial"/>
          <w:b/>
          <w:color w:val="0000FF"/>
          <w:szCs w:val="18"/>
          <w:highlight w:val="yellow"/>
        </w:rPr>
        <w:t>17</w:t>
      </w:r>
      <w:r w:rsidR="008F507E" w:rsidRPr="00A43EA1">
        <w:rPr>
          <w:rFonts w:ascii="Arial" w:hAnsi="Arial" w:cs="Arial"/>
          <w:b/>
          <w:color w:val="0000FF"/>
          <w:szCs w:val="18"/>
          <w:highlight w:val="yellow"/>
        </w:rPr>
        <w:t xml:space="preserve"> DE JUNIO DEL 202</w:t>
      </w:r>
      <w:r w:rsidR="00B11E6A">
        <w:rPr>
          <w:rFonts w:ascii="Arial" w:hAnsi="Arial" w:cs="Arial"/>
          <w:b/>
          <w:color w:val="0000FF"/>
          <w:szCs w:val="18"/>
        </w:rPr>
        <w:t>6</w:t>
      </w:r>
    </w:p>
    <w:p w:rsidR="003251D3" w:rsidRPr="00953280" w:rsidRDefault="003251D3" w:rsidP="003251D3">
      <w:pPr>
        <w:spacing w:after="80" w:line="276" w:lineRule="auto"/>
        <w:jc w:val="center"/>
        <w:rPr>
          <w:rFonts w:ascii="Arial" w:hAnsi="Arial" w:cs="Arial"/>
          <w:b/>
          <w:szCs w:val="18"/>
        </w:rPr>
      </w:pPr>
    </w:p>
    <w:p w:rsidR="003251D3" w:rsidRPr="00953280" w:rsidRDefault="003251D3" w:rsidP="009A050C">
      <w:pPr>
        <w:spacing w:after="0"/>
        <w:jc w:val="center"/>
        <w:outlineLvl w:val="0"/>
        <w:rPr>
          <w:rFonts w:ascii="Arial" w:hAnsi="Arial" w:cs="Arial"/>
          <w:b/>
          <w:szCs w:val="18"/>
        </w:rPr>
      </w:pPr>
      <w:r w:rsidRPr="00953280">
        <w:rPr>
          <w:rFonts w:ascii="Arial" w:hAnsi="Arial" w:cs="Arial"/>
          <w:b/>
          <w:szCs w:val="18"/>
        </w:rPr>
        <w:t>ING. GERARDO RODRÍGUEZ LARRAGA</w:t>
      </w:r>
    </w:p>
    <w:p w:rsidR="003251D3" w:rsidRPr="00953280" w:rsidRDefault="003251D3" w:rsidP="009A050C">
      <w:pPr>
        <w:spacing w:after="0"/>
        <w:jc w:val="center"/>
        <w:rPr>
          <w:rFonts w:ascii="Arial" w:hAnsi="Arial" w:cs="Arial"/>
          <w:b/>
          <w:szCs w:val="18"/>
        </w:rPr>
      </w:pPr>
      <w:r w:rsidRPr="00953280">
        <w:rPr>
          <w:rFonts w:ascii="Arial" w:hAnsi="Arial" w:cs="Arial"/>
          <w:b/>
          <w:szCs w:val="18"/>
        </w:rPr>
        <w:t xml:space="preserve"> PRESIDENTE EJECUTIVO DEL H. COMITÉ DE ADQUISICIONES Y</w:t>
      </w:r>
    </w:p>
    <w:p w:rsidR="003251D3" w:rsidRPr="00953280" w:rsidRDefault="003251D3" w:rsidP="009A050C">
      <w:pPr>
        <w:spacing w:after="0"/>
        <w:jc w:val="center"/>
        <w:rPr>
          <w:rFonts w:ascii="Arial" w:hAnsi="Arial" w:cs="Arial"/>
          <w:b/>
          <w:szCs w:val="18"/>
        </w:rPr>
      </w:pPr>
      <w:r w:rsidRPr="00953280">
        <w:rPr>
          <w:rFonts w:ascii="Arial" w:hAnsi="Arial" w:cs="Arial"/>
          <w:b/>
          <w:szCs w:val="18"/>
        </w:rPr>
        <w:t>DIRECTOR DE ADMINISTRACION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101828">
        <w:rPr>
          <w:rFonts w:ascii="Arial" w:hAnsi="Arial"/>
          <w:b/>
          <w:noProof/>
          <w:sz w:val="20"/>
        </w:rPr>
        <w:t>SSSLP-LPE-05-2026</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535935" w:rsidRPr="008A423A" w:rsidRDefault="00535935" w:rsidP="00535935">
      <w:pPr>
        <w:rPr>
          <w:rFonts w:ascii="Arial" w:hAnsi="Arial"/>
        </w:rPr>
      </w:pPr>
    </w:p>
    <w:p w:rsidR="000A3416" w:rsidRPr="0035749B" w:rsidRDefault="000A3416" w:rsidP="000A3416">
      <w:pPr>
        <w:spacing w:before="120"/>
        <w:jc w:val="center"/>
        <w:rPr>
          <w:rFonts w:ascii="Arial" w:hAnsi="Arial" w:cs="Arial"/>
          <w:color w:val="7030A0"/>
          <w:sz w:val="4"/>
          <w:szCs w:val="18"/>
        </w:rPr>
      </w:pPr>
      <w:r w:rsidRPr="0035749B">
        <w:rPr>
          <w:rFonts w:ascii="Arial" w:hAnsi="Arial" w:cs="Arial"/>
          <w:b/>
          <w:sz w:val="22"/>
          <w:szCs w:val="56"/>
        </w:rPr>
        <w:t>ANEXO 1</w:t>
      </w:r>
    </w:p>
    <w:p w:rsidR="000A3416" w:rsidRPr="00466A8E" w:rsidRDefault="000A3416" w:rsidP="000A3416">
      <w:pPr>
        <w:spacing w:before="120"/>
        <w:jc w:val="center"/>
        <w:rPr>
          <w:rFonts w:ascii="Arial" w:hAnsi="Arial" w:cs="Arial"/>
          <w:color w:val="7030A0"/>
          <w:szCs w:val="18"/>
        </w:rPr>
      </w:pPr>
    </w:p>
    <w:p w:rsidR="000A3416" w:rsidRPr="00466A8E" w:rsidRDefault="000A3416" w:rsidP="000A3416">
      <w:pPr>
        <w:spacing w:after="101" w:line="242" w:lineRule="auto"/>
        <w:ind w:left="15" w:right="143"/>
        <w:jc w:val="center"/>
        <w:rPr>
          <w:rFonts w:ascii="Arial" w:hAnsi="Arial" w:cs="Arial"/>
        </w:rPr>
      </w:pPr>
      <w:r w:rsidRPr="00466A8E">
        <w:rPr>
          <w:rFonts w:ascii="Arial" w:hAnsi="Arial" w:cs="Arial"/>
          <w:b/>
          <w:sz w:val="20"/>
        </w:rPr>
        <w:t>REQUERIMIENTOS DE EQUIPAMIENTO PARA</w:t>
      </w:r>
      <w:r w:rsidRPr="00B11E6A">
        <w:rPr>
          <w:rFonts w:ascii="Arial" w:hAnsi="Arial" w:cs="Arial"/>
          <w:b/>
          <w:color w:val="FF0000"/>
          <w:sz w:val="20"/>
          <w:highlight w:val="yellow"/>
        </w:rPr>
        <w:t xml:space="preserve"> </w:t>
      </w:r>
      <w:r w:rsidRPr="00187C8D">
        <w:rPr>
          <w:rFonts w:ascii="Arial" w:hAnsi="Arial" w:cs="Arial"/>
          <w:b/>
          <w:sz w:val="20"/>
          <w:highlight w:val="yellow"/>
        </w:rPr>
        <w:t>PUESTOS DE SANGRADO, PUESTOS DE TRANSFUSIÓN Y CENTRO ESTATAL DE LA TRANSFUSIÓN SANGUÍNEA</w:t>
      </w:r>
      <w:r w:rsidRPr="00466A8E">
        <w:rPr>
          <w:rFonts w:ascii="Arial" w:hAnsi="Arial" w:cs="Arial"/>
          <w:b/>
          <w:sz w:val="20"/>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Sirva el presente anexo para la descripción de los requerimientos tecnológicos, especificaciones de reactivo, consumibles, equipamiento, software, controles de calidad internos y externos, asistencia de tipo técnico, mantenimiento preventivo y correctivo para la adquisición de insumos para Puestos de Transfusión Sanguínea, Banco de Sangre, Centro Estatal de la Transfusión Sanguínea, el Banco de Sangre del Hospital Central “Dr. Ignacio Morones Prieto”, así como para los Hospitales Básicos Comunitarios. Será indispensable que el proveedor que muestre interés en la presente, cotice en la totalidad los artículos del presente anexo y así como de los equipos solicitados en este Anexo 1 (Uno), para cubrir todas las necesidades con que cuenta la institución.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115"/>
        <w:ind w:left="-5" w:right="1010"/>
        <w:rPr>
          <w:rFonts w:ascii="Arial" w:hAnsi="Arial" w:cs="Arial"/>
        </w:rPr>
      </w:pPr>
      <w:r w:rsidRPr="00466A8E">
        <w:rPr>
          <w:rFonts w:ascii="Arial" w:hAnsi="Arial" w:cs="Arial"/>
        </w:rPr>
        <w:t xml:space="preserve">Los licitantes deberán cotizar todos los reactivos de forma individual que se usarán en las unidades médicas.  </w:t>
      </w: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CONDICIONES Y LUGAR DE ENTREGA DE LOS BIENES </w:t>
      </w:r>
    </w:p>
    <w:p w:rsidR="000A3416" w:rsidRPr="00466A8E" w:rsidRDefault="000A3416" w:rsidP="000A3416">
      <w:pPr>
        <w:ind w:left="-5" w:right="156"/>
        <w:rPr>
          <w:rFonts w:ascii="Arial" w:hAnsi="Arial" w:cs="Arial"/>
        </w:rPr>
      </w:pPr>
      <w:r w:rsidRPr="00466A8E">
        <w:rPr>
          <w:rFonts w:ascii="Arial" w:hAnsi="Arial" w:cs="Arial"/>
        </w:rPr>
        <w:t xml:space="preserve">El proveedor a quien se les adjudique el surtimiento de los bienes realizará la entrega en las instalaciones de los Servicios de Salud de San Luis Potosí según la Tabla 1, los equipos y bienes, así como sus respectivos reactivos, controles y bienes de consumo a fin de realizar los estudios solicitados para cada Unidad Médica adjudicada, según el presente Anexo 1 (Uno): </w:t>
      </w:r>
    </w:p>
    <w:p w:rsidR="000A3416" w:rsidRPr="00466A8E" w:rsidRDefault="000A3416" w:rsidP="00AE1A0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AE1A06">
      <w:pPr>
        <w:spacing w:after="0" w:line="259" w:lineRule="auto"/>
        <w:ind w:right="120"/>
        <w:jc w:val="left"/>
        <w:rPr>
          <w:rFonts w:ascii="Arial" w:hAnsi="Arial" w:cs="Arial"/>
        </w:rPr>
      </w:pPr>
    </w:p>
    <w:tbl>
      <w:tblPr>
        <w:tblW w:w="5000" w:type="pct"/>
        <w:tblCellMar>
          <w:left w:w="70" w:type="dxa"/>
          <w:right w:w="70" w:type="dxa"/>
        </w:tblCellMar>
        <w:tblLook w:val="04A0" w:firstRow="1" w:lastRow="0" w:firstColumn="1" w:lastColumn="0" w:noHBand="0" w:noVBand="1"/>
      </w:tblPr>
      <w:tblGrid>
        <w:gridCol w:w="2903"/>
        <w:gridCol w:w="1277"/>
        <w:gridCol w:w="1135"/>
        <w:gridCol w:w="991"/>
        <w:gridCol w:w="2672"/>
      </w:tblGrid>
      <w:tr w:rsidR="00AE1A06" w:rsidRPr="00AE1A06" w:rsidTr="00AE1A06">
        <w:trPr>
          <w:trHeight w:val="20"/>
        </w:trPr>
        <w:tc>
          <w:tcPr>
            <w:tcW w:w="5000" w:type="pct"/>
            <w:gridSpan w:val="5"/>
            <w:tcBorders>
              <w:top w:val="nil"/>
              <w:left w:val="nil"/>
              <w:bottom w:val="single" w:sz="4" w:space="0" w:color="auto"/>
              <w:right w:val="nil"/>
            </w:tcBorders>
            <w:shd w:val="clear" w:color="000000" w:fill="F2F2F2"/>
            <w:noWrap/>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TABLA 1.- DIRECTORIO DE UNIDADES MEDICAS</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000000" w:fill="F2F2F2"/>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NOMBRE DE LA  UNIDAD</w:t>
            </w:r>
          </w:p>
        </w:tc>
        <w:tc>
          <w:tcPr>
            <w:tcW w:w="711" w:type="pct"/>
            <w:tcBorders>
              <w:top w:val="nil"/>
              <w:left w:val="nil"/>
              <w:bottom w:val="single" w:sz="4" w:space="0" w:color="auto"/>
              <w:right w:val="single" w:sz="4" w:space="0" w:color="auto"/>
            </w:tcBorders>
            <w:shd w:val="clear" w:color="000000" w:fill="F2F2F2"/>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SERVICIOS  CON EL QUE CUENTA LA  UNIDAD</w:t>
            </w:r>
          </w:p>
        </w:tc>
        <w:tc>
          <w:tcPr>
            <w:tcW w:w="632" w:type="pct"/>
            <w:tcBorders>
              <w:top w:val="nil"/>
              <w:left w:val="nil"/>
              <w:bottom w:val="single" w:sz="4" w:space="0" w:color="auto"/>
              <w:right w:val="single" w:sz="4" w:space="0" w:color="auto"/>
            </w:tcBorders>
            <w:shd w:val="clear" w:color="000000" w:fill="F2F2F2"/>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TELÉFONO</w:t>
            </w:r>
          </w:p>
        </w:tc>
        <w:tc>
          <w:tcPr>
            <w:tcW w:w="552" w:type="pct"/>
            <w:tcBorders>
              <w:top w:val="nil"/>
              <w:left w:val="nil"/>
              <w:bottom w:val="single" w:sz="4" w:space="0" w:color="auto"/>
              <w:right w:val="single" w:sz="4" w:space="0" w:color="auto"/>
            </w:tcBorders>
            <w:shd w:val="clear" w:color="000000" w:fill="F2F2F2"/>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EXTENSIÓN</w:t>
            </w:r>
          </w:p>
        </w:tc>
        <w:tc>
          <w:tcPr>
            <w:tcW w:w="1488" w:type="pct"/>
            <w:tcBorders>
              <w:top w:val="nil"/>
              <w:left w:val="nil"/>
              <w:bottom w:val="single" w:sz="4" w:space="0" w:color="auto"/>
              <w:right w:val="single" w:sz="4" w:space="0" w:color="auto"/>
            </w:tcBorders>
            <w:shd w:val="clear" w:color="000000" w:fill="F2F2F2"/>
            <w:vAlign w:val="center"/>
            <w:hideMark/>
          </w:tcPr>
          <w:p w:rsidR="00AE1A06" w:rsidRPr="00AE1A06" w:rsidRDefault="00AE1A06" w:rsidP="00AE1A06">
            <w:pPr>
              <w:spacing w:after="0"/>
              <w:jc w:val="center"/>
              <w:rPr>
                <w:rFonts w:ascii="Arial" w:hAnsi="Arial" w:cs="Arial"/>
                <w:b/>
                <w:sz w:val="14"/>
              </w:rPr>
            </w:pPr>
            <w:r w:rsidRPr="00AE1A06">
              <w:rPr>
                <w:rFonts w:ascii="Arial" w:hAnsi="Arial" w:cs="Arial"/>
                <w:b/>
                <w:sz w:val="14"/>
              </w:rPr>
              <w:t>DIRECCIÓN</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GENERAL CD. VALLES</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BANCO DE SANGRE</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(481) 382 8170</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25107</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CARRETERA A MÉXICO - LAREDO SUR, ESQ. ANGEL OLIVA.FRACC. OXITIPA. CD. VALLES., S.L.P. C.P. 79090</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GENERAL DE RÍOVERDE</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SERVICIO DE TRANSFUSIÓN</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(487) 8 72 91 50</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28248</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CARRETERA SAN CIRO ESQ. CALLE GAMA, RIOVERDE, S.L.P. C.P. 79610</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GENERAL DE MATEHUALA</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SERVICIO DE TRANSFUSIÓN</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(488) 882 4488</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29033</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CARRETERA  A LA PAZ NO. 601 CAMPO  BETANIA.  MATEHUALA, S.L.P. C.P. 78720</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REGIONAL DE ALTA ESPECIALIDAD DR. IGNACIO MORONES PRIETO</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BANCO DE SANGRE</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(444)8342700</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1116</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AV VENUSTIANO CARRANZA S/N ZONA UNIVERSITARIA CP. 78290</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DE LA NIÑEZ Y LA MUJER DR. ALBERTO LÓPEZ HERMOSA</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SERVICIO DE TRANSFUSIÓN</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(444) 8 26 50 02</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23115/23114</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BLVD. ANTONIO ROCHA CORDERO NO. 2510.FRACC. SAN JUAN DE  GUADALUPE.  SAN LUIS  POTOSI, S.L.P. C.P. 78340</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HOSPITAL GENERAL DE SOLEDAD DE GRACIANO SÁNCHEZ</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SERVICIO DE TRANSFUSIÓN</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(444) 8 26 01 00</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24060/24061</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PROLONGACIÓN  VALENTIN AMADOR S/N ESQ. CALLE DE LA FLOR,  COL.  RIVAS  GUILLEN, SOLEDAD DE GRACIANO SÁNCHEZ, S.L.P. C.P. 78437</w:t>
            </w:r>
          </w:p>
        </w:tc>
      </w:tr>
      <w:tr w:rsidR="00AE1A06" w:rsidRPr="00AE1A06" w:rsidTr="00AE1A06">
        <w:trPr>
          <w:trHeight w:val="20"/>
        </w:trPr>
        <w:tc>
          <w:tcPr>
            <w:tcW w:w="1617" w:type="pct"/>
            <w:tcBorders>
              <w:top w:val="nil"/>
              <w:left w:val="single" w:sz="4" w:space="0" w:color="auto"/>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CENTRO ESTATAL DE LA TRANSFUSIÓN SANGUÍNEA</w:t>
            </w:r>
          </w:p>
        </w:tc>
        <w:tc>
          <w:tcPr>
            <w:tcW w:w="711"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BANCO DE SANGRE</w:t>
            </w:r>
          </w:p>
        </w:tc>
        <w:tc>
          <w:tcPr>
            <w:tcW w:w="63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(444) 8153399</w:t>
            </w:r>
          </w:p>
        </w:tc>
        <w:tc>
          <w:tcPr>
            <w:tcW w:w="552"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N/A</w:t>
            </w:r>
          </w:p>
        </w:tc>
        <w:tc>
          <w:tcPr>
            <w:tcW w:w="1488" w:type="pct"/>
            <w:tcBorders>
              <w:top w:val="nil"/>
              <w:left w:val="nil"/>
              <w:bottom w:val="single" w:sz="4" w:space="0" w:color="auto"/>
              <w:right w:val="single" w:sz="4" w:space="0" w:color="auto"/>
            </w:tcBorders>
            <w:shd w:val="clear" w:color="auto" w:fill="auto"/>
            <w:vAlign w:val="center"/>
            <w:hideMark/>
          </w:tcPr>
          <w:p w:rsidR="00AE1A06" w:rsidRPr="00AE1A06" w:rsidRDefault="00AE1A06" w:rsidP="00AE1A06">
            <w:pPr>
              <w:spacing w:after="0"/>
              <w:jc w:val="center"/>
              <w:rPr>
                <w:rFonts w:ascii="Arial" w:hAnsi="Arial" w:cs="Arial"/>
                <w:sz w:val="14"/>
              </w:rPr>
            </w:pPr>
            <w:r w:rsidRPr="00AE1A06">
              <w:rPr>
                <w:rFonts w:ascii="Arial" w:hAnsi="Arial" w:cs="Arial"/>
                <w:sz w:val="14"/>
              </w:rPr>
              <w:t>ROSA BLANCA #120 FRACC. EL ROSEDAL, COL. EL SAUCITO S.L.P. C.P.78120</w:t>
            </w:r>
          </w:p>
        </w:tc>
      </w:tr>
    </w:tbl>
    <w:p w:rsidR="00AE1A06" w:rsidRDefault="00AE1A06" w:rsidP="000A3416">
      <w:pPr>
        <w:spacing w:after="0" w:line="259" w:lineRule="auto"/>
        <w:jc w:val="left"/>
        <w:rPr>
          <w:rFonts w:ascii="Arial" w:hAnsi="Arial" w:cs="Arial"/>
          <w:sz w:val="20"/>
        </w:rPr>
      </w:pPr>
    </w:p>
    <w:p w:rsidR="000A3416" w:rsidRPr="00466A8E" w:rsidRDefault="000A3416" w:rsidP="000A3416">
      <w:pPr>
        <w:spacing w:after="0" w:line="259" w:lineRule="auto"/>
        <w:jc w:val="left"/>
        <w:rPr>
          <w:rFonts w:ascii="Arial" w:hAnsi="Arial" w:cs="Arial"/>
        </w:rPr>
      </w:pPr>
      <w:r w:rsidRPr="00466A8E">
        <w:rPr>
          <w:rFonts w:ascii="Arial" w:hAnsi="Arial" w:cs="Arial"/>
          <w:sz w:val="20"/>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La transportación de los bienes e insumos, las maniobras de carga y descarga en el lugar que éste determine serán a cargo del proveedor.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1. LA FECHA DE LA PRIMERA ENTREGA DE LOS REACTIVOS Y CONSUMIBLES SERA DE ACUERDO A LO SIGUIENTE: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4103" w:type="dxa"/>
        <w:tblInd w:w="2367" w:type="dxa"/>
        <w:tblCellMar>
          <w:top w:w="39" w:type="dxa"/>
          <w:left w:w="115" w:type="dxa"/>
          <w:right w:w="115" w:type="dxa"/>
        </w:tblCellMar>
        <w:tblLook w:val="04A0" w:firstRow="1" w:lastRow="0" w:firstColumn="1" w:lastColumn="0" w:noHBand="0" w:noVBand="1"/>
      </w:tblPr>
      <w:tblGrid>
        <w:gridCol w:w="4103"/>
      </w:tblGrid>
      <w:tr w:rsidR="000A3416" w:rsidRPr="00466A8E" w:rsidTr="000A3416">
        <w:trPr>
          <w:trHeight w:val="307"/>
        </w:trPr>
        <w:tc>
          <w:tcPr>
            <w:tcW w:w="4103" w:type="dxa"/>
            <w:tcBorders>
              <w:top w:val="single" w:sz="4" w:space="0" w:color="000000"/>
              <w:left w:val="single" w:sz="4" w:space="0" w:color="000000"/>
              <w:bottom w:val="single" w:sz="4" w:space="0" w:color="000000"/>
              <w:right w:val="single" w:sz="4" w:space="0" w:color="000000"/>
            </w:tcBorders>
            <w:shd w:val="clear" w:color="auto" w:fill="BFBFBF"/>
          </w:tcPr>
          <w:p w:rsidR="000A3416" w:rsidRPr="00466A8E" w:rsidRDefault="000A3416" w:rsidP="000A3416">
            <w:pPr>
              <w:spacing w:after="0" w:line="259" w:lineRule="auto"/>
              <w:ind w:left="1"/>
              <w:jc w:val="center"/>
              <w:rPr>
                <w:rFonts w:ascii="Arial" w:hAnsi="Arial" w:cs="Arial"/>
              </w:rPr>
            </w:pPr>
            <w:r w:rsidRPr="00466A8E">
              <w:rPr>
                <w:rFonts w:ascii="Arial" w:hAnsi="Arial" w:cs="Arial"/>
                <w:b/>
              </w:rPr>
              <w:t xml:space="preserve">Fecha de entrega: </w:t>
            </w:r>
          </w:p>
        </w:tc>
      </w:tr>
      <w:tr w:rsidR="000A3416" w:rsidRPr="00466A8E" w:rsidTr="000A3416">
        <w:trPr>
          <w:trHeight w:val="532"/>
        </w:trPr>
        <w:tc>
          <w:tcPr>
            <w:tcW w:w="4103" w:type="dxa"/>
            <w:tcBorders>
              <w:top w:val="single" w:sz="4" w:space="0" w:color="000000"/>
              <w:left w:val="single" w:sz="4" w:space="0" w:color="000000"/>
              <w:bottom w:val="single" w:sz="4" w:space="0" w:color="000000"/>
              <w:right w:val="single" w:sz="4" w:space="0" w:color="000000"/>
            </w:tcBorders>
          </w:tcPr>
          <w:p w:rsidR="000A3416" w:rsidRPr="00466A8E" w:rsidRDefault="000A3416" w:rsidP="009A050C">
            <w:pPr>
              <w:spacing w:after="0" w:line="259" w:lineRule="auto"/>
              <w:jc w:val="center"/>
              <w:rPr>
                <w:rFonts w:ascii="Arial" w:hAnsi="Arial" w:cs="Arial"/>
              </w:rPr>
            </w:pPr>
            <w:r w:rsidRPr="00466A8E">
              <w:rPr>
                <w:rFonts w:ascii="Arial" w:hAnsi="Arial" w:cs="Arial"/>
                <w:b/>
              </w:rPr>
              <w:t xml:space="preserve">De 20 días naturales Máximo, posteriores a la </w:t>
            </w:r>
            <w:r w:rsidR="009A050C">
              <w:rPr>
                <w:rFonts w:ascii="Arial" w:hAnsi="Arial" w:cs="Arial"/>
                <w:b/>
              </w:rPr>
              <w:t>fima del contrato</w:t>
            </w:r>
            <w:r w:rsidRPr="00466A8E">
              <w:rPr>
                <w:rFonts w:ascii="Arial" w:hAnsi="Arial" w:cs="Arial"/>
                <w:b/>
              </w:rPr>
              <w:t xml:space="preserve">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114"/>
        <w:ind w:left="-5" w:right="156"/>
        <w:rPr>
          <w:rFonts w:ascii="Arial" w:hAnsi="Arial" w:cs="Arial"/>
        </w:rPr>
      </w:pPr>
      <w:r w:rsidRPr="00466A8E">
        <w:rPr>
          <w:rFonts w:ascii="Arial" w:hAnsi="Arial" w:cs="Arial"/>
        </w:rPr>
        <w:t xml:space="preserve">Los bienes serán entregados de conformidad con los plazos y lugares pactados en este punto, el proveedor, previo a la entrega de los insumos con al menos 24 horas de anticipación, deberá coordinase con la unidad receptora a efecto de establecer la logística para la entrega de los insumos; al momento de la entrega presentarán factura, pedido, remisión, copia de la fianza y pago de la misma, sellada y firmada, para los efectos legales a que haya lugar. El control de calidad se inicia desde el recibo de las mercancías hasta su uso de los insumos. El control de calidad será revisado por el área encargada de recepción de la Unidad Usuaria.  </w:t>
      </w:r>
    </w:p>
    <w:p w:rsidR="000A3416" w:rsidRPr="00466A8E" w:rsidRDefault="000A3416" w:rsidP="000A3416">
      <w:pPr>
        <w:spacing w:after="115"/>
        <w:ind w:left="-5" w:right="156"/>
        <w:rPr>
          <w:rFonts w:ascii="Arial" w:hAnsi="Arial" w:cs="Arial"/>
        </w:rPr>
      </w:pPr>
      <w:r w:rsidRPr="00466A8E">
        <w:rPr>
          <w:rFonts w:ascii="Arial" w:hAnsi="Arial" w:cs="Arial"/>
        </w:rPr>
        <w:t xml:space="preserve">El plazo de entrega de los bienes solicitados en el anexo 1, será en las fechas señaladas en esta sección, haciendo notar que no se otorgará ampliación del plazo para la entrega. </w:t>
      </w:r>
    </w:p>
    <w:p w:rsidR="000A3416" w:rsidRPr="00466A8E" w:rsidRDefault="000A3416" w:rsidP="000A3416">
      <w:pPr>
        <w:spacing w:after="114"/>
        <w:ind w:left="-5" w:right="156"/>
        <w:rPr>
          <w:rFonts w:ascii="Arial" w:hAnsi="Arial" w:cs="Arial"/>
        </w:rPr>
      </w:pPr>
      <w:r w:rsidRPr="00466A8E">
        <w:rPr>
          <w:rFonts w:ascii="Arial" w:hAnsi="Arial" w:cs="Arial"/>
        </w:rPr>
        <w:t xml:space="preserve">Se hace de su conocimiento que la solicitud de prórroga de entrega no procederá y que cualquier retraso en la fecha de entrega de los bienes motivo de esta licitación será con su respectiva sanción por lo que se reitera que la penalización por cada día natural de atraso en la entrega de los mismos será equivalente al 1% diario respecto del importe de los bienes no entregados de conformidad con la fecha de entrega establecida, hasta por un monto del 10% del monto total máximo del contrato con IVA incluido.  </w:t>
      </w:r>
    </w:p>
    <w:p w:rsidR="000A3416" w:rsidRPr="00466A8E" w:rsidRDefault="000A3416" w:rsidP="000A3416">
      <w:pPr>
        <w:spacing w:after="112"/>
        <w:ind w:left="-5" w:right="156"/>
        <w:rPr>
          <w:rFonts w:ascii="Arial" w:hAnsi="Arial" w:cs="Arial"/>
        </w:rPr>
      </w:pPr>
      <w:r w:rsidRPr="00466A8E">
        <w:rPr>
          <w:rFonts w:ascii="Arial" w:hAnsi="Arial" w:cs="Arial"/>
        </w:rPr>
        <w:t xml:space="preserve">De acuerdo a la capacidad de almacenaje, disponibilidad de refrigeradores y el conocimiento de los artículos, los cuales en su mayoría son de importación, se harán entregas bimestrales directas a los laboratorios clínicos de los Hospitales del Estado, Básicos Comunitarios, puestos de transfusión sanguínea, bancos de sangre, centro estatal de la transfusión sanguínea y </w:t>
      </w:r>
      <w:r w:rsidRPr="009A050C">
        <w:rPr>
          <w:rFonts w:ascii="Arial" w:hAnsi="Arial" w:cs="Arial"/>
        </w:rPr>
        <w:t>Centros de Salud del Estado.</w:t>
      </w:r>
      <w:r w:rsidRPr="00466A8E">
        <w:rPr>
          <w:rFonts w:ascii="Arial" w:hAnsi="Arial" w:cs="Arial"/>
        </w:rPr>
        <w:t xml:space="preserve"> Lo anterior a solicitud expresa en orden de compra emitida posterior a la adjudicación. </w:t>
      </w:r>
    </w:p>
    <w:p w:rsidR="000A3416" w:rsidRPr="00466A8E" w:rsidRDefault="000A3416" w:rsidP="000A3416">
      <w:pPr>
        <w:ind w:left="-5" w:right="152"/>
        <w:rPr>
          <w:rFonts w:ascii="Arial" w:hAnsi="Arial" w:cs="Arial"/>
        </w:rPr>
      </w:pPr>
      <w:r w:rsidRPr="00466A8E">
        <w:rPr>
          <w:rFonts w:ascii="Arial" w:hAnsi="Arial" w:cs="Arial"/>
          <w:b/>
        </w:rPr>
        <w:t xml:space="preserve">TÉRMINOS Y CONDICIONES: </w:t>
      </w:r>
    </w:p>
    <w:p w:rsidR="000A3416" w:rsidRPr="00466A8E" w:rsidRDefault="000A3416" w:rsidP="000A3416">
      <w:pPr>
        <w:spacing w:after="32"/>
        <w:ind w:left="-5" w:right="156"/>
        <w:rPr>
          <w:rFonts w:ascii="Arial" w:hAnsi="Arial" w:cs="Arial"/>
        </w:rPr>
      </w:pPr>
      <w:r w:rsidRPr="00466A8E">
        <w:rPr>
          <w:rFonts w:ascii="Arial" w:hAnsi="Arial" w:cs="Arial"/>
        </w:rPr>
        <w:t xml:space="preserve">El proveedor adjudicado se obliga a entregar los equipos en comodato con los reactivos que le hayan sido adjudicados, y tenerlos a punto (condiciones óptimas para realizar las pruebas) en cada una de las Unidades Médicas de acuerdo a lo siguiente: </w:t>
      </w:r>
    </w:p>
    <w:p w:rsidR="000A3416" w:rsidRPr="00466A8E" w:rsidRDefault="000A3416" w:rsidP="009C30CA">
      <w:pPr>
        <w:numPr>
          <w:ilvl w:val="0"/>
          <w:numId w:val="12"/>
        </w:numPr>
        <w:spacing w:after="29" w:line="249" w:lineRule="auto"/>
        <w:ind w:right="156" w:hanging="360"/>
        <w:rPr>
          <w:rFonts w:ascii="Arial" w:hAnsi="Arial" w:cs="Arial"/>
        </w:rPr>
      </w:pPr>
      <w:r w:rsidRPr="00466A8E">
        <w:rPr>
          <w:rFonts w:ascii="Arial" w:hAnsi="Arial" w:cs="Arial"/>
        </w:rPr>
        <w:t>A partir del día siguiente al fallo, se pondrá a disposición del proveedor adjudicado, las áreas para que en coordinació</w:t>
      </w:r>
      <w:r w:rsidR="00B30D01">
        <w:rPr>
          <w:rFonts w:ascii="Arial" w:hAnsi="Arial" w:cs="Arial"/>
        </w:rPr>
        <w:t xml:space="preserve">n con el Jefe de </w:t>
      </w:r>
      <w:r w:rsidRPr="00466A8E">
        <w:rPr>
          <w:rFonts w:ascii="Arial" w:hAnsi="Arial" w:cs="Arial"/>
        </w:rPr>
        <w:t xml:space="preserve">Banco de Sangre o Puestos de Transfusión, se comience o inicie la instalación de los equipos en comodato y sistemas de información. </w:t>
      </w:r>
    </w:p>
    <w:p w:rsidR="000A3416" w:rsidRPr="00466A8E" w:rsidRDefault="000A3416" w:rsidP="009C30CA">
      <w:pPr>
        <w:numPr>
          <w:ilvl w:val="0"/>
          <w:numId w:val="12"/>
        </w:numPr>
        <w:spacing w:after="32" w:line="249" w:lineRule="auto"/>
        <w:ind w:right="156" w:hanging="360"/>
        <w:rPr>
          <w:rFonts w:ascii="Arial" w:hAnsi="Arial" w:cs="Arial"/>
        </w:rPr>
      </w:pPr>
      <w:r w:rsidRPr="00466A8E">
        <w:rPr>
          <w:rFonts w:ascii="Arial" w:hAnsi="Arial" w:cs="Arial"/>
        </w:rPr>
        <w:t>Los equip</w:t>
      </w:r>
      <w:r w:rsidR="00B30D01">
        <w:rPr>
          <w:rFonts w:ascii="Arial" w:hAnsi="Arial" w:cs="Arial"/>
        </w:rPr>
        <w:t xml:space="preserve">os y sistemas de información </w:t>
      </w:r>
      <w:r w:rsidRPr="00466A8E">
        <w:rPr>
          <w:rFonts w:ascii="Arial" w:hAnsi="Arial" w:cs="Arial"/>
        </w:rPr>
        <w:t xml:space="preserve">del Centro Estatal de la Transfusión Sanguínea bancos de sangre, puestos de sangrado y Centros de Salud, deberán de estar totalmente </w:t>
      </w:r>
      <w:r w:rsidRPr="00A43691">
        <w:rPr>
          <w:rFonts w:ascii="Arial" w:hAnsi="Arial" w:cs="Arial"/>
        </w:rPr>
        <w:t xml:space="preserve">instalados y a punto en un período máximo de </w:t>
      </w:r>
      <w:r w:rsidR="00B30D01">
        <w:rPr>
          <w:rFonts w:ascii="Arial" w:hAnsi="Arial" w:cs="Arial"/>
        </w:rPr>
        <w:t>15</w:t>
      </w:r>
      <w:r w:rsidRPr="00A43691">
        <w:rPr>
          <w:rFonts w:ascii="Arial" w:hAnsi="Arial" w:cs="Arial"/>
        </w:rPr>
        <w:t xml:space="preserve"> (</w:t>
      </w:r>
      <w:r w:rsidR="00B30D01">
        <w:rPr>
          <w:rFonts w:ascii="Arial" w:hAnsi="Arial" w:cs="Arial"/>
        </w:rPr>
        <w:t>quince</w:t>
      </w:r>
      <w:r w:rsidRPr="00A43691">
        <w:rPr>
          <w:rFonts w:ascii="Arial" w:hAnsi="Arial" w:cs="Arial"/>
        </w:rPr>
        <w:t xml:space="preserve">) días naturales, siempre y cuando no se exceda del </w:t>
      </w:r>
      <w:r w:rsidRPr="00B30D01">
        <w:rPr>
          <w:rFonts w:ascii="Arial" w:hAnsi="Arial" w:cs="Arial"/>
          <w:b/>
          <w:shd w:val="clear" w:color="auto" w:fill="FFFF00"/>
        </w:rPr>
        <w:t xml:space="preserve">28 de </w:t>
      </w:r>
      <w:r w:rsidR="00B30D01" w:rsidRPr="00B30D01">
        <w:rPr>
          <w:rFonts w:ascii="Arial" w:hAnsi="Arial" w:cs="Arial"/>
          <w:b/>
          <w:shd w:val="clear" w:color="auto" w:fill="FFFF00"/>
        </w:rPr>
        <w:t>Julio</w:t>
      </w:r>
      <w:r w:rsidRPr="00B30D01">
        <w:rPr>
          <w:rFonts w:ascii="Arial" w:hAnsi="Arial" w:cs="Arial"/>
          <w:b/>
          <w:shd w:val="clear" w:color="auto" w:fill="FFFF00"/>
        </w:rPr>
        <w:t xml:space="preserve"> de 202</w:t>
      </w:r>
      <w:r w:rsidR="00B30D01" w:rsidRPr="00B30D01">
        <w:rPr>
          <w:rFonts w:ascii="Arial" w:hAnsi="Arial" w:cs="Arial"/>
          <w:b/>
          <w:shd w:val="clear" w:color="auto" w:fill="FFFF00"/>
        </w:rPr>
        <w:t>6</w:t>
      </w:r>
      <w:r w:rsidRPr="00B30D01">
        <w:rPr>
          <w:rFonts w:ascii="Arial" w:hAnsi="Arial" w:cs="Arial"/>
        </w:rPr>
        <w:t xml:space="preserve"> a fin de que estén en condiciones de procesar las pruebas con los reactivos</w:t>
      </w:r>
      <w:r w:rsidRPr="00A43691">
        <w:rPr>
          <w:rFonts w:ascii="Arial" w:hAnsi="Arial" w:cs="Arial"/>
        </w:rPr>
        <w:t xml:space="preserve"> entregados por el proveedor.</w:t>
      </w:r>
      <w:r w:rsidRPr="00466A8E">
        <w:rPr>
          <w:rFonts w:ascii="Arial" w:hAnsi="Arial" w:cs="Arial"/>
        </w:rPr>
        <w:t xml:space="preserve">  </w:t>
      </w:r>
    </w:p>
    <w:p w:rsidR="000A3416" w:rsidRDefault="000A3416" w:rsidP="009C30CA">
      <w:pPr>
        <w:numPr>
          <w:ilvl w:val="0"/>
          <w:numId w:val="12"/>
        </w:numPr>
        <w:spacing w:after="29" w:line="249" w:lineRule="auto"/>
        <w:ind w:right="156" w:hanging="360"/>
        <w:rPr>
          <w:rFonts w:ascii="Arial" w:hAnsi="Arial" w:cs="Arial"/>
        </w:rPr>
      </w:pPr>
      <w:r w:rsidRPr="00466A8E">
        <w:rPr>
          <w:rFonts w:ascii="Arial" w:hAnsi="Arial" w:cs="Arial"/>
        </w:rPr>
        <w:t xml:space="preserve">El proveedor contará con hasta </w:t>
      </w:r>
      <w:r w:rsidR="00B30D01">
        <w:rPr>
          <w:rFonts w:ascii="Arial" w:hAnsi="Arial" w:cs="Arial"/>
        </w:rPr>
        <w:t>15 (quince</w:t>
      </w:r>
      <w:r w:rsidRPr="00466A8E">
        <w:rPr>
          <w:rFonts w:ascii="Arial" w:hAnsi="Arial" w:cs="Arial"/>
        </w:rPr>
        <w:t xml:space="preserve">) días posteriores al fallo para poner a punto los equipos y sistemas de información solicitados en el presente </w:t>
      </w:r>
      <w:r w:rsidRPr="00466A8E">
        <w:rPr>
          <w:rFonts w:ascii="Arial" w:hAnsi="Arial" w:cs="Arial"/>
          <w:b/>
        </w:rPr>
        <w:t>Anexo 1 (Uno).</w:t>
      </w:r>
      <w:r w:rsidRPr="00466A8E">
        <w:rPr>
          <w:rFonts w:ascii="Arial" w:hAnsi="Arial" w:cs="Arial"/>
        </w:rPr>
        <w:t xml:space="preserve"> Dentro de este plazo deberá: (i) realizar las adecuaciones ambientales necesarias para la instalación de los equipos y sistemas de información que se instalarán en comodato, (ii) capacitar al personal en el uso de los equipos y sistemas de información y periféricos, (iii) entregar un Programa de Mantenimiento Preventivo de los equipos y sistemas de información y periféricos, (iv) entregar los manuales de operación de los equipos, en idioma español o con traducción respectiva al español, (v) entregar un Programa de Control de Calidad, que incluya el Control de Calidad Interno y Externo, donde se contemple la inscripción de los laboratorios o banco de sangre a un programa de Control de Calidad Externo (para los bancos de sangre se debe de considerar adicionalmente la inscripción al programa de control de calidad externo que aplica el Centro Nacional de la Transfusión Sanguínea según la NOM-253SSA1-2012, que integre la acreditación y/o certificación ante cualquier entidad nacional competente reconocida, por cada paquete adjudicado y entregar evidencia al Jefe o Responsable del </w:t>
      </w:r>
      <w:r>
        <w:rPr>
          <w:rFonts w:ascii="Arial" w:hAnsi="Arial" w:cs="Arial"/>
        </w:rPr>
        <w:t xml:space="preserve">Laboratorio o Banco de Sangre. </w:t>
      </w:r>
    </w:p>
    <w:p w:rsidR="000A3416" w:rsidRPr="00466A8E" w:rsidRDefault="000A3416" w:rsidP="009C30CA">
      <w:pPr>
        <w:numPr>
          <w:ilvl w:val="0"/>
          <w:numId w:val="12"/>
        </w:numPr>
        <w:spacing w:after="29" w:line="249" w:lineRule="auto"/>
        <w:ind w:right="156" w:hanging="360"/>
        <w:rPr>
          <w:rFonts w:ascii="Arial" w:hAnsi="Arial" w:cs="Arial"/>
        </w:rPr>
      </w:pPr>
      <w:r>
        <w:rPr>
          <w:rFonts w:ascii="Arial" w:hAnsi="Arial" w:cs="Arial"/>
        </w:rPr>
        <w:t>El proveedor entregará todas los reactivos y colorantes necesarios para cumplir con las evaluaciones del Ccontrol de Calidad Externo, con el fin de dar cumplimiento al Programa.</w:t>
      </w:r>
    </w:p>
    <w:p w:rsidR="000A3416" w:rsidRPr="00466A8E" w:rsidRDefault="000A3416" w:rsidP="009C30CA">
      <w:pPr>
        <w:numPr>
          <w:ilvl w:val="0"/>
          <w:numId w:val="12"/>
        </w:numPr>
        <w:spacing w:after="4" w:line="249" w:lineRule="auto"/>
        <w:ind w:right="156" w:hanging="360"/>
        <w:rPr>
          <w:rFonts w:ascii="Arial" w:hAnsi="Arial" w:cs="Arial"/>
        </w:rPr>
      </w:pPr>
      <w:r w:rsidRPr="00466A8E">
        <w:rPr>
          <w:rFonts w:ascii="Arial" w:hAnsi="Arial" w:cs="Arial"/>
        </w:rPr>
        <w:t xml:space="preserve">De acuerdo a la Ley de Adquisiciones Arrendamientos y Servicios del Sector Publico, la caducidad de los insumos no deberá ser menor de 18 meses contados a partir de la recepción en cada Unidad Usuaria, la fecha de caducidad de acuerdo a los lotes entregados en la factura, no se aceptará la mercancía que venga en mal estado (golpeada, rallada o con algún defecto); por lo cual el proveedor deberá garantizar el cambio de los bienes que no fueran aceptados. </w:t>
      </w:r>
    </w:p>
    <w:p w:rsidR="000A3416" w:rsidRPr="00466A8E" w:rsidRDefault="000A3416" w:rsidP="009C30CA">
      <w:pPr>
        <w:numPr>
          <w:ilvl w:val="0"/>
          <w:numId w:val="12"/>
        </w:numPr>
        <w:spacing w:after="29" w:line="249" w:lineRule="auto"/>
        <w:ind w:right="156" w:hanging="360"/>
        <w:rPr>
          <w:rFonts w:ascii="Arial" w:hAnsi="Arial" w:cs="Arial"/>
        </w:rPr>
      </w:pPr>
      <w:r w:rsidRPr="00466A8E">
        <w:rPr>
          <w:rFonts w:ascii="Arial" w:hAnsi="Arial" w:cs="Arial"/>
        </w:rPr>
        <w:t xml:space="preserve">Los Servicios de Salud de San Luis Potosí podrán hacer devolución de las “productos químicos básicos, materiales, accesorios y suministros de laboratorio y/o otros productos químicos”, adjudicados en la presente licitación y hacer efectiva la fianza de cumplimiento, de contrato y pedido cuando se comprueben deficiencias en la calidad de los bienes suministrados, imputables al proveedor; así como si se presenta deficiencias o se entreguen productos diferentes a las marcas que cotizó. </w:t>
      </w:r>
    </w:p>
    <w:p w:rsidR="000A3416" w:rsidRPr="00466A8E" w:rsidRDefault="000A3416" w:rsidP="009C30CA">
      <w:pPr>
        <w:numPr>
          <w:ilvl w:val="0"/>
          <w:numId w:val="12"/>
        </w:numPr>
        <w:spacing w:after="4" w:line="249" w:lineRule="auto"/>
        <w:ind w:right="156" w:hanging="360"/>
        <w:rPr>
          <w:rFonts w:ascii="Arial" w:hAnsi="Arial" w:cs="Arial"/>
        </w:rPr>
      </w:pPr>
      <w:r w:rsidRPr="00466A8E">
        <w:rPr>
          <w:rFonts w:ascii="Arial" w:hAnsi="Arial" w:cs="Arial"/>
        </w:rPr>
        <w:t xml:space="preserve">Dichas devoluciones se podrán hacer al momento de la entrega o durante el lapso que ampara el periodo de garantía; en estos casos, el proveedor deberá reponer al 100% del volumen devuelto (tomando en cuenta que los gastos de transporte que implique las devoluciones serán por cuenta y riesgo del proveedor), notificándose para ello oficialmente al proveedor dentro de los 8 días posteriores en los que se determinen las deficiencias y se devuelvan los bienes. Una vez notificado el proveedor, éste deberá reponerlo en un término no mayor de 5 días naturales. En caso de no cumplir durante el lapso establecido, el proveedor se hará acreedor a las sanciones correspondientes que estipula la Ley de Adquisiciones. </w:t>
      </w:r>
    </w:p>
    <w:p w:rsidR="000A3416" w:rsidRPr="00466A8E" w:rsidRDefault="000A3416" w:rsidP="000A3416">
      <w:pPr>
        <w:spacing w:after="103" w:line="259" w:lineRule="auto"/>
        <w:ind w:left="720"/>
        <w:jc w:val="left"/>
        <w:rPr>
          <w:rFonts w:ascii="Arial" w:hAnsi="Arial" w:cs="Arial"/>
        </w:rPr>
      </w:pPr>
      <w:r w:rsidRPr="00466A8E">
        <w:rPr>
          <w:rFonts w:ascii="Arial" w:hAnsi="Arial" w:cs="Arial"/>
        </w:rPr>
        <w:t xml:space="preserve"> </w:t>
      </w:r>
    </w:p>
    <w:p w:rsidR="000A3416" w:rsidRPr="0081119D" w:rsidRDefault="000A3416" w:rsidP="0081119D">
      <w:pPr>
        <w:ind w:left="-5" w:right="156"/>
        <w:jc w:val="center"/>
        <w:rPr>
          <w:rFonts w:ascii="Arial" w:hAnsi="Arial" w:cs="Arial"/>
          <w:b/>
        </w:rPr>
      </w:pPr>
      <w:r w:rsidRPr="0081119D">
        <w:rPr>
          <w:rFonts w:ascii="Arial" w:hAnsi="Arial" w:cs="Arial"/>
          <w:b/>
        </w:rPr>
        <w:t>Por necesidades de los Servicios de Salud de San Luis Potosí y sin obligación adicional para éste y previo acuerdo de las partes, se podrá modificar el lugar en donde se instalen los equipos.</w:t>
      </w:r>
    </w:p>
    <w:p w:rsidR="000A3416" w:rsidRPr="00466A8E" w:rsidRDefault="000A3416" w:rsidP="000A3416">
      <w:pPr>
        <w:ind w:left="-5" w:right="156"/>
        <w:rPr>
          <w:rFonts w:ascii="Arial" w:hAnsi="Arial" w:cs="Arial"/>
        </w:rPr>
      </w:pPr>
      <w:r w:rsidRPr="00466A8E">
        <w:rPr>
          <w:rFonts w:ascii="Arial" w:hAnsi="Arial" w:cs="Arial"/>
        </w:rPr>
        <w:t xml:space="preserve">Cuando el proveedor, requiera hacer entrega de bienes en las instalaciones de los Servicios de Salud de San Luis Potosí, la transportación de los bienes, las maniobras de carga y descarga en el andén del lugar de entrega serán a cargo del proveedor. </w:t>
      </w:r>
    </w:p>
    <w:p w:rsidR="000A3416" w:rsidRPr="00466A8E" w:rsidRDefault="000A3416" w:rsidP="000A3416">
      <w:pPr>
        <w:ind w:left="-5" w:right="156"/>
        <w:rPr>
          <w:rFonts w:ascii="Arial" w:hAnsi="Arial" w:cs="Arial"/>
        </w:rPr>
      </w:pPr>
      <w:r w:rsidRPr="00466A8E">
        <w:rPr>
          <w:rFonts w:ascii="Arial" w:hAnsi="Arial" w:cs="Arial"/>
        </w:rPr>
        <w:t xml:space="preserve">El proveedor será responsable del aseguramiento de los equipos, desde su transportación, recepción, instalación y hasta que finalice la vigencia del contrato, toda vez que el equipo es propiedad del proveedor. </w:t>
      </w:r>
    </w:p>
    <w:p w:rsidR="000A3416" w:rsidRPr="00466A8E" w:rsidRDefault="000A3416" w:rsidP="000A3416">
      <w:pPr>
        <w:ind w:left="-5" w:right="239"/>
        <w:rPr>
          <w:rFonts w:ascii="Arial" w:hAnsi="Arial" w:cs="Arial"/>
        </w:rPr>
      </w:pPr>
      <w:r w:rsidRPr="00466A8E">
        <w:rPr>
          <w:rFonts w:ascii="Arial" w:hAnsi="Arial" w:cs="Arial"/>
        </w:rPr>
        <w:t xml:space="preserve">El proveedor adjudicado deberá entregar </w:t>
      </w:r>
      <w:r w:rsidRPr="00466A8E">
        <w:rPr>
          <w:rFonts w:ascii="Arial" w:hAnsi="Arial" w:cs="Arial"/>
          <w:u w:val="single"/>
        </w:rPr>
        <w:t>remisionados</w:t>
      </w:r>
      <w:r w:rsidRPr="00466A8E">
        <w:rPr>
          <w:rFonts w:ascii="Arial" w:hAnsi="Arial" w:cs="Arial"/>
        </w:rPr>
        <w:t xml:space="preserve"> los equipos e identificarlos con su correspondiente número de serie, así como la fecha del último mantenimiento preventivo y los datos correspondientes del licitante adjudicado y teléfonos a donde reportar la solicitud de mantenimiento preventivo y correctivo. Así mismo tendrá 20 días naturales para la entrega del calendario de mantenimiento preventivo de los equipos por unidad. </w:t>
      </w:r>
    </w:p>
    <w:p w:rsidR="000A3416" w:rsidRPr="00466A8E" w:rsidRDefault="000A3416" w:rsidP="000A3416">
      <w:pPr>
        <w:ind w:left="-5" w:right="156"/>
        <w:rPr>
          <w:rFonts w:ascii="Arial" w:hAnsi="Arial" w:cs="Arial"/>
        </w:rPr>
      </w:pPr>
      <w:r w:rsidRPr="00466A8E">
        <w:rPr>
          <w:rFonts w:ascii="Arial" w:hAnsi="Arial" w:cs="Arial"/>
        </w:rPr>
        <w:t xml:space="preserve">El proveedor adjudicado deberá de realizar la adecuación ambiental a fin de asegurar las condiciones de bioseguridad y el correcto funcionamiento de los equipos para poder instalar, poner en marcha, brindar la asistencia técnica, capacitar para el adecuado uso de los equipos, sistema de información, equipo de cómputo y periféricos, incluyendo el mantenimiento preventivo y correctivo con el fin de mantener en operación los bienes.  </w:t>
      </w:r>
    </w:p>
    <w:p w:rsidR="000A3416" w:rsidRPr="00466A8E" w:rsidRDefault="000A3416" w:rsidP="000A3416">
      <w:pPr>
        <w:spacing w:after="1" w:line="276" w:lineRule="auto"/>
        <w:ind w:right="59"/>
        <w:jc w:val="left"/>
        <w:rPr>
          <w:rFonts w:ascii="Arial" w:hAnsi="Arial" w:cs="Arial"/>
        </w:rPr>
      </w:pPr>
      <w:r w:rsidRPr="00466A8E">
        <w:rPr>
          <w:rFonts w:ascii="Arial" w:hAnsi="Arial" w:cs="Arial"/>
        </w:rPr>
        <w:t xml:space="preserve">El proveedor durante la vigencia del contrato, proporcionará a cada Unidad Médica, los resultados derivados del Control Externo de la Calidad al Jefe o Responsable del Servicio, quien será responsable de tomar medidas correctivas en su caso, dando cumplimiento a la </w:t>
      </w:r>
      <w:r w:rsidRPr="00466A8E">
        <w:rPr>
          <w:rFonts w:ascii="Arial" w:hAnsi="Arial" w:cs="Arial"/>
          <w:b/>
        </w:rPr>
        <w:t>NOM-007-SSA3-2011</w:t>
      </w: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En el caso de que el proveedor proponga bienes e insumos (reactivos) que requieran temperaturas de congelación inferior a 2°C para su conservación, o temperaturas de refrigeración (4°C) éste deberá proporcionar el equipo congelador y/o refrigerador necesario para este fin, de acuerdo a las necesidades de cada Unidad. </w:t>
      </w:r>
    </w:p>
    <w:p w:rsidR="000A3416" w:rsidRPr="00466A8E" w:rsidRDefault="000A3416" w:rsidP="000A3416">
      <w:pPr>
        <w:ind w:left="-5" w:right="156"/>
        <w:rPr>
          <w:rFonts w:ascii="Arial" w:hAnsi="Arial" w:cs="Arial"/>
        </w:rPr>
      </w:pPr>
      <w:r w:rsidRPr="00466A8E">
        <w:rPr>
          <w:rFonts w:ascii="Arial" w:hAnsi="Arial" w:cs="Arial"/>
        </w:rPr>
        <w:t xml:space="preserve">Los licitantes, para la presentación de sus proposiciones, deberán ajustarse estrictamente a los requisitos y especificaciones previstos en este </w:t>
      </w:r>
      <w:r w:rsidRPr="00466A8E">
        <w:rPr>
          <w:rFonts w:ascii="Arial" w:hAnsi="Arial" w:cs="Arial"/>
          <w:b/>
        </w:rPr>
        <w:t>Anexo 1 (Uno)</w:t>
      </w: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Los licitantes deberán entregar como parte de su propuesta técnica, cartas originales emitidas por los fabricantes o por sus representadas en México (propietarias de los registros sanitarios) por medio de las cuales se comprometen solidariamente con el proveedor a entregar, instalar, brindar mantenimiento y mantener en operación los equipos, accesorios, insumos, reactivos y bienes de consumo por todo el tiempo de vigencia del contrato. </w:t>
      </w:r>
    </w:p>
    <w:p w:rsidR="000A3416" w:rsidRPr="00466A8E" w:rsidRDefault="000A3416" w:rsidP="000A3416">
      <w:pPr>
        <w:spacing w:after="101"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2"/>
        <w:rPr>
          <w:rFonts w:ascii="Arial" w:hAnsi="Arial" w:cs="Arial"/>
        </w:rPr>
      </w:pPr>
      <w:r w:rsidRPr="00466A8E">
        <w:rPr>
          <w:rFonts w:ascii="Arial" w:hAnsi="Arial" w:cs="Arial"/>
          <w:b/>
        </w:rPr>
        <w:t>EXPERIENCIA REQUERIDA DEL LICITANTE</w:t>
      </w:r>
      <w:r w:rsidRPr="00466A8E">
        <w:rPr>
          <w:rFonts w:ascii="Arial" w:hAnsi="Arial" w:cs="Arial"/>
        </w:rPr>
        <w:t xml:space="preserve">:  </w:t>
      </w:r>
    </w:p>
    <w:p w:rsidR="000A3416" w:rsidRDefault="000A3416" w:rsidP="000A3416">
      <w:pPr>
        <w:spacing w:after="115"/>
        <w:ind w:left="-5" w:right="156"/>
        <w:rPr>
          <w:rFonts w:ascii="Arial" w:hAnsi="Arial" w:cs="Arial"/>
        </w:rPr>
      </w:pPr>
      <w:r w:rsidRPr="00466A8E">
        <w:rPr>
          <w:rFonts w:ascii="Arial" w:hAnsi="Arial" w:cs="Arial"/>
        </w:rPr>
        <w:t xml:space="preserve">Los licitantes deberán manifestar su currículum en papel membretado y firmado por su representante legal, que para el suministro de los bienes objeto de la presente licitación, cuenta con personal técnico capacitado y que el licitante cuenta con experiencia en el surtimiento de equipos y bienes de iguales o superiores características técnicas al que se pretende celebrar, la cual deberá ser mayor de dos años y que acreditará </w:t>
      </w:r>
      <w:r w:rsidRPr="00224BB3">
        <w:rPr>
          <w:rFonts w:ascii="Arial" w:hAnsi="Arial" w:cs="Arial"/>
          <w:highlight w:val="green"/>
        </w:rPr>
        <w:t>mediante copia simple de contratos (mínimo 10 contratos).</w:t>
      </w:r>
      <w:r w:rsidRPr="00466A8E">
        <w:rPr>
          <w:rFonts w:ascii="Arial" w:hAnsi="Arial" w:cs="Arial"/>
        </w:rPr>
        <w:t xml:space="preserve"> </w:t>
      </w:r>
    </w:p>
    <w:p w:rsidR="00C62E9E" w:rsidRPr="00466A8E" w:rsidRDefault="00C62E9E" w:rsidP="000A3416">
      <w:pPr>
        <w:spacing w:after="115"/>
        <w:ind w:left="-5" w:right="156"/>
        <w:rPr>
          <w:rFonts w:ascii="Arial" w:hAnsi="Arial" w:cs="Arial"/>
        </w:rPr>
      </w:pPr>
    </w:p>
    <w:p w:rsidR="000A3416" w:rsidRPr="00466A8E" w:rsidRDefault="000A3416" w:rsidP="000A3416">
      <w:pPr>
        <w:pStyle w:val="Ttulo2"/>
        <w:ind w:left="-5" w:right="152"/>
      </w:pPr>
      <w:r w:rsidRPr="00466A8E">
        <w:t xml:space="preserve">SE DEBERÁ INCLUIR LO SIGUIENTE: EQUIPAMIENTO, ADECUACIÓN AMBIENTAL QUE REQUIERAN LOS EQUIPOS PARA SU CORRECTO FUNCIONAMIENTO, INSTALACIÓN Y PUESTA EN MARCHA, MANTENIMIENTO PREVENTIVO Y CORRECTIVO, </w:t>
      </w:r>
    </w:p>
    <w:p w:rsidR="000A3416" w:rsidRPr="00466A8E" w:rsidRDefault="000A3416" w:rsidP="000A3416">
      <w:pPr>
        <w:ind w:left="-5" w:right="152"/>
        <w:rPr>
          <w:rFonts w:ascii="Arial" w:hAnsi="Arial" w:cs="Arial"/>
        </w:rPr>
      </w:pPr>
      <w:r w:rsidRPr="00466A8E">
        <w:rPr>
          <w:rFonts w:ascii="Arial" w:hAnsi="Arial" w:cs="Arial"/>
          <w:b/>
        </w:rPr>
        <w:t xml:space="preserve">ASISTENCIA TÉCNICA, CAPACITACIÓN Y ASESORÍA AL PERSONAL QUE DESIGNE LOS SERVICIOS DE SALUD DE SAN LUIS POTOSÍ PARA EL MANEJO DE LOS EQUIPOS, REACTIVOS Y CONSUMIBLES, ACTUALIZACIÓN TECNOLÓGICA, SISTEMA DE INFORMACIÓN, EQUIPO DE CÓMPUTO Y PERIFÉRICOS, INFRAESTRUCTURA DE RED, INSTALACIÓN Y PUESTA A PUNTO DEL SISTEMA DE INFORMACIÓN Y HARDWARE, CAPACITACIÓN DEL SISTEMA DE INFORMACIÓN, MANTENIMIENTO PREVENTIVO Y CORRECTIVO DEL SISTEMA DE INFORMACIÓN Y HARDWARE, INCLUYENDO LOS CONTROLES DE CALIDAD INTERNO Y EXTERNO.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EQUIPAMIENTO: </w:t>
      </w:r>
      <w:r w:rsidRPr="00466A8E">
        <w:rPr>
          <w:rFonts w:ascii="Arial" w:hAnsi="Arial" w:cs="Arial"/>
        </w:rPr>
        <w:t xml:space="preserve">Se deberá cumplir con lo establecido en las Normas siguientes: </w:t>
      </w:r>
    </w:p>
    <w:p w:rsidR="000A3416" w:rsidRPr="00466A8E" w:rsidRDefault="000A3416" w:rsidP="009C30CA">
      <w:pPr>
        <w:numPr>
          <w:ilvl w:val="0"/>
          <w:numId w:val="13"/>
        </w:numPr>
        <w:spacing w:after="32" w:line="249" w:lineRule="auto"/>
        <w:ind w:right="156" w:hanging="360"/>
        <w:rPr>
          <w:rFonts w:ascii="Arial" w:hAnsi="Arial" w:cs="Arial"/>
        </w:rPr>
      </w:pPr>
      <w:r w:rsidRPr="00466A8E">
        <w:rPr>
          <w:rFonts w:ascii="Arial" w:hAnsi="Arial" w:cs="Arial"/>
          <w:b/>
        </w:rPr>
        <w:t>Norma Oficial Mexicana NOM-007-SSA3-2011</w:t>
      </w:r>
      <w:r w:rsidRPr="00466A8E">
        <w:rPr>
          <w:rFonts w:ascii="Arial" w:hAnsi="Arial" w:cs="Arial"/>
        </w:rPr>
        <w:t xml:space="preserve">, Para la organización y funcionamiento de los laboratorios clínicos, publicada en el DOF el 27 de Marzo del 2012. </w:t>
      </w:r>
    </w:p>
    <w:p w:rsidR="000A3416" w:rsidRPr="00466A8E" w:rsidRDefault="000A3416" w:rsidP="009C30CA">
      <w:pPr>
        <w:numPr>
          <w:ilvl w:val="0"/>
          <w:numId w:val="13"/>
        </w:numPr>
        <w:spacing w:after="4" w:line="249" w:lineRule="auto"/>
        <w:ind w:right="156" w:hanging="360"/>
        <w:rPr>
          <w:rFonts w:ascii="Arial" w:hAnsi="Arial" w:cs="Arial"/>
        </w:rPr>
      </w:pPr>
      <w:r w:rsidRPr="00466A8E">
        <w:rPr>
          <w:rFonts w:ascii="Arial" w:hAnsi="Arial" w:cs="Arial"/>
          <w:b/>
        </w:rPr>
        <w:t>Norma Oficial Mexicana NOM-017-SSA2-2012</w:t>
      </w:r>
      <w:r w:rsidRPr="00466A8E">
        <w:rPr>
          <w:rFonts w:ascii="Arial" w:hAnsi="Arial" w:cs="Arial"/>
        </w:rPr>
        <w:t xml:space="preserve">, Para la vigilancia epidemiológica. </w:t>
      </w:r>
    </w:p>
    <w:p w:rsidR="000A3416" w:rsidRPr="00466A8E" w:rsidRDefault="000A3416" w:rsidP="009C30CA">
      <w:pPr>
        <w:numPr>
          <w:ilvl w:val="0"/>
          <w:numId w:val="13"/>
        </w:numPr>
        <w:spacing w:after="29" w:line="249" w:lineRule="auto"/>
        <w:ind w:right="156" w:hanging="360"/>
        <w:rPr>
          <w:rFonts w:ascii="Arial" w:hAnsi="Arial" w:cs="Arial"/>
        </w:rPr>
      </w:pPr>
      <w:r w:rsidRPr="00466A8E">
        <w:rPr>
          <w:rFonts w:ascii="Arial" w:hAnsi="Arial" w:cs="Arial"/>
          <w:b/>
        </w:rPr>
        <w:t xml:space="preserve">Norma Oficial Mexicana NOM-024-SSA3-2012, </w:t>
      </w:r>
      <w:r w:rsidRPr="00466A8E">
        <w:rPr>
          <w:rFonts w:ascii="Arial" w:hAnsi="Arial" w:cs="Arial"/>
        </w:rPr>
        <w:t xml:space="preserve">Sistemas de información de registro electrónico para la salud. Intercambio de información en salud, publicada en el DOF el 30 de Noviembre de 2012. </w:t>
      </w:r>
    </w:p>
    <w:p w:rsidR="000A3416" w:rsidRPr="00466A8E" w:rsidRDefault="000A3416" w:rsidP="009C30CA">
      <w:pPr>
        <w:numPr>
          <w:ilvl w:val="0"/>
          <w:numId w:val="13"/>
        </w:numPr>
        <w:spacing w:after="32" w:line="249" w:lineRule="auto"/>
        <w:ind w:right="156" w:hanging="360"/>
        <w:rPr>
          <w:rFonts w:ascii="Arial" w:hAnsi="Arial" w:cs="Arial"/>
        </w:rPr>
      </w:pPr>
      <w:r w:rsidRPr="00466A8E">
        <w:rPr>
          <w:rFonts w:ascii="Arial" w:hAnsi="Arial" w:cs="Arial"/>
          <w:b/>
        </w:rPr>
        <w:t>Norma Oficial Mexicana NOM-016–SSA3-2012,</w:t>
      </w:r>
      <w:r w:rsidRPr="00466A8E">
        <w:rPr>
          <w:rFonts w:ascii="Arial" w:hAnsi="Arial" w:cs="Arial"/>
        </w:rPr>
        <w:t xml:space="preserve"> Que establece los requisitos mínimos de infraestructura y equipamiento de los hospitales y consultorios de atención médica especializada, publicada en el DOF el 17 de Abril del 2000. </w:t>
      </w:r>
    </w:p>
    <w:p w:rsidR="000A3416" w:rsidRPr="00466A8E" w:rsidRDefault="000A3416" w:rsidP="009C30CA">
      <w:pPr>
        <w:numPr>
          <w:ilvl w:val="0"/>
          <w:numId w:val="13"/>
        </w:numPr>
        <w:spacing w:after="29" w:line="249" w:lineRule="auto"/>
        <w:ind w:right="156" w:hanging="360"/>
        <w:rPr>
          <w:rFonts w:ascii="Arial" w:hAnsi="Arial" w:cs="Arial"/>
        </w:rPr>
      </w:pPr>
      <w:r w:rsidRPr="00466A8E">
        <w:rPr>
          <w:rFonts w:ascii="Arial" w:hAnsi="Arial" w:cs="Arial"/>
          <w:b/>
        </w:rPr>
        <w:t>Norma Oficial Mexicana NOM-253-SSA1-2012</w:t>
      </w:r>
      <w:r w:rsidRPr="00466A8E">
        <w:rPr>
          <w:rFonts w:ascii="Arial" w:hAnsi="Arial" w:cs="Arial"/>
        </w:rPr>
        <w:t xml:space="preserve">, Para Disposición de Sangre humana y sus componentes con fines terapéuticos, publicada en el DOF el 26 de Octubre del 2012 y su modificación a los puntos 6.10.5.3, 8.1.1, 8.4.6.1 y 13.5.1 y la eliminación del punto 3.1.38, publicada en el DOF el 18 de Septiembre del 2015. </w:t>
      </w:r>
    </w:p>
    <w:p w:rsidR="000A3416" w:rsidRPr="00466A8E" w:rsidRDefault="000A3416" w:rsidP="009C30CA">
      <w:pPr>
        <w:numPr>
          <w:ilvl w:val="0"/>
          <w:numId w:val="13"/>
        </w:numPr>
        <w:spacing w:after="4" w:line="249" w:lineRule="auto"/>
        <w:ind w:right="156" w:hanging="360"/>
        <w:rPr>
          <w:rFonts w:ascii="Arial" w:hAnsi="Arial" w:cs="Arial"/>
        </w:rPr>
      </w:pPr>
      <w:r w:rsidRPr="00466A8E">
        <w:rPr>
          <w:rFonts w:ascii="Arial" w:hAnsi="Arial" w:cs="Arial"/>
          <w:b/>
        </w:rPr>
        <w:t>Norma Oficial Mexicana NOM-004-SSA3-2012</w:t>
      </w:r>
      <w:r w:rsidRPr="00466A8E">
        <w:rPr>
          <w:rFonts w:ascii="Arial" w:hAnsi="Arial" w:cs="Arial"/>
        </w:rPr>
        <w:t xml:space="preserve">, Del expediente clínico.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Se requiere de los equipos de laboratorio y banco de sangre y sus bienes de consumo que se describen en el apartado (EQUIPAMIENTO), incluyendo su instalación, mantenimiento preventivo, correctivo, asistencia técnica y capacitación al personal de los Servicios de Salud de San Luis Potosí, Sistema de Informática que incluye programas de cómputo asociados, equipos de cómputo, UPS, periféricos, lectores de códigos de barras etiquetas e impresoras necesarios, para el control del servicio y la transmisión de la información relacionada al sistema institucional. </w:t>
      </w:r>
    </w:p>
    <w:p w:rsidR="000A3416" w:rsidRPr="00466A8E" w:rsidRDefault="000A3416" w:rsidP="000A3416">
      <w:pPr>
        <w:ind w:left="-5" w:right="156"/>
        <w:rPr>
          <w:rFonts w:ascii="Arial" w:hAnsi="Arial" w:cs="Arial"/>
        </w:rPr>
      </w:pPr>
      <w:r w:rsidRPr="00466A8E">
        <w:rPr>
          <w:rFonts w:ascii="Arial" w:hAnsi="Arial" w:cs="Arial"/>
        </w:rPr>
        <w:t xml:space="preserve">El proveedor deberá proporcionar e instalar los equipos necesarios para el procesamiento de los reactivos adquiridos.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Todos los equipos de laboratorio deberán estar protegidos con equipos adicionales de regulación de energía o UPS acordes a las características de cada equipo para el correcto funcionamiento conforme a las especificaciones técnicas y recomendaciones del fabricante. </w:t>
      </w:r>
    </w:p>
    <w:p w:rsidR="000A3416" w:rsidRPr="00466A8E" w:rsidRDefault="000A3416" w:rsidP="000A3416">
      <w:pPr>
        <w:ind w:left="-5" w:right="156"/>
        <w:rPr>
          <w:rFonts w:ascii="Arial" w:hAnsi="Arial" w:cs="Arial"/>
        </w:rPr>
      </w:pPr>
      <w:r w:rsidRPr="00466A8E">
        <w:rPr>
          <w:rFonts w:ascii="Arial" w:hAnsi="Arial" w:cs="Arial"/>
        </w:rPr>
        <w:t xml:space="preserve">El proveedor deberá acreditar que los equipos operan dentro del rango aceptable por las normas NOM-052-SEMARNAT2005 y NOM-087-SEMARNAT-SSA1-2002, sin costo adicional para los Servicios de Salud de San Luis Potosí; este análisis será entregado al inicio de cada año. Idealmente que inactive los RPBI.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ADECUACIÓN AMBIENTAL QUE REQUIERAN LOS EQUIPOS PARA SU CORRECTO FUNCIONAMIENTO: </w:t>
      </w:r>
      <w:r w:rsidRPr="00466A8E">
        <w:rPr>
          <w:rFonts w:ascii="Arial" w:hAnsi="Arial" w:cs="Arial"/>
        </w:rPr>
        <w:t>El proveedor se compromete a realizar sin costo para los Servicios de Salud de San Luis Potosí, y observando la normatividad establecida en materia de Bioseguridad y Biocustodia, las adecuaciones ambientales en cada una de las áreas de las Unidades Médicas que se describen en este Anexo y los periféricos tales como (unidades de energía ininterrumpida (UPS), aire acondicionado, sistemas de agua, conexiones eléctricas, hidráulicas y cableados), en los lugares donde aplique para la correcta operación de los equipos, conforme a las especificaciones técnicas del fabricante y en coordinación con la Dirección de cada Unidad Médica.</w:t>
      </w:r>
      <w:r w:rsidRPr="00466A8E">
        <w:rPr>
          <w:rFonts w:ascii="Arial" w:hAnsi="Arial" w:cs="Arial"/>
          <w:color w:val="FF0000"/>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INSTALACIÓN Y PUESTA EN MARCHA: </w:t>
      </w:r>
      <w:r w:rsidRPr="00466A8E">
        <w:rPr>
          <w:rFonts w:ascii="Arial" w:hAnsi="Arial" w:cs="Arial"/>
        </w:rPr>
        <w:t xml:space="preserve">A partir del primer día después del fallo, los licitantes adjudicados deberán entregar un cronograma con las fechas de instalación y poner a punto los equipos para la realización de los estudios de laboratorio clínico, en las Unidades Médicas. La instalación y puesta en marcha tendrá un plazo máximo de 60 (sesenta) días, contados a partir del primer día después del fallo. </w:t>
      </w:r>
    </w:p>
    <w:p w:rsidR="000A3416" w:rsidRPr="00466A8E" w:rsidRDefault="000A3416" w:rsidP="000A3416">
      <w:pPr>
        <w:ind w:left="-5" w:right="156"/>
        <w:rPr>
          <w:rFonts w:ascii="Arial" w:hAnsi="Arial" w:cs="Arial"/>
        </w:rPr>
      </w:pPr>
      <w:r w:rsidRPr="00466A8E">
        <w:rPr>
          <w:rFonts w:ascii="Arial" w:hAnsi="Arial" w:cs="Arial"/>
        </w:rPr>
        <w:t xml:space="preserve">Los gastos que se generen con motivo de la instalación de los equipos, serán con cargo al proveedor. </w:t>
      </w:r>
    </w:p>
    <w:p w:rsidR="000A3416" w:rsidRPr="00466A8E" w:rsidRDefault="000A3416" w:rsidP="000A3416">
      <w:pPr>
        <w:ind w:left="-5" w:right="156"/>
        <w:rPr>
          <w:rFonts w:ascii="Arial" w:hAnsi="Arial" w:cs="Arial"/>
        </w:rPr>
      </w:pPr>
      <w:r w:rsidRPr="00466A8E">
        <w:rPr>
          <w:rFonts w:ascii="Arial" w:hAnsi="Arial" w:cs="Arial"/>
        </w:rPr>
        <w:t xml:space="preserve">Los Servicios de Salud de San Luis Potosí informarán y coordinarán la fecha en la que se podrán retirar los equipos de contratos previos, para dar continuidad al servicio.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MANTENIMIENTO PREVENTIVO Y CORRECTIVO: </w:t>
      </w:r>
      <w:r w:rsidRPr="00466A8E">
        <w:rPr>
          <w:rFonts w:ascii="Arial" w:hAnsi="Arial" w:cs="Arial"/>
        </w:rPr>
        <w:t xml:space="preserve">El licitante adjudicado deberá contar con personal especializado (ingeniero eléctrico, ingeniero electrónico, ingeniero biomédico, técnico en electricidad o afín) y certificado, para los mantenimientos preventivos y correctivos de sus equipos.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MANTENIMIENTO PREVENTIVO:</w:t>
      </w:r>
      <w:r w:rsidRPr="00466A8E">
        <w:rPr>
          <w:rFonts w:ascii="Arial" w:hAnsi="Arial" w:cs="Arial"/>
        </w:rPr>
        <w:t xml:space="preserve"> El proveedor deberá presentar el Programa de Mantenimiento Preventivo de los equipos, acorde con lo sugerido por el fabricante, incluyendo los protocolos del fabricante y el cronograma de todo el año en formato digital al Jefe o responsable del servicio, al Ingeniero Biomédico y/o al Jefe de Conservación y Mantenimiento de la Unidad Médica, quienes proporcionarán las facilidades para el cumplimiento de este, se deberá entregar constancia de entrega del Programa de Mantenimiento Preventivo así como el etiquetado en cada equipo correspondiente al mantenimiento realizado.</w:t>
      </w: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El proveedor ganador proporcionará durante la vigencia del contrato, el mantenimiento preventivo, refacciones, lubricantes y demás actividades que en su caso fuesen necesarios para el correcto funcionamiento de todos los equipos que hayan instalado en las unidades médicas correspondientes, sin costo para los Servicios de Salud de San Luis Potosí, según el Programa de Mantenimiento Preventivo que hayan entregado, cuando mucho en las fechas establecidas en el calendario del mismo Programa, con tolerancia de 10 días naturales. </w:t>
      </w:r>
    </w:p>
    <w:p w:rsidR="000A3416" w:rsidRPr="00466A8E" w:rsidRDefault="000A3416" w:rsidP="000A3416">
      <w:pPr>
        <w:ind w:left="-5" w:right="237"/>
        <w:rPr>
          <w:rFonts w:ascii="Arial" w:hAnsi="Arial" w:cs="Arial"/>
        </w:rPr>
      </w:pPr>
      <w:r w:rsidRPr="00466A8E">
        <w:rPr>
          <w:rFonts w:ascii="Arial" w:hAnsi="Arial" w:cs="Arial"/>
        </w:rPr>
        <w:t>Al finalizar el mantenimiento preventivo el proveedor deberá elaborar un reporte que asegure el cumplimiento del mismo, recabando el visto bueno del responsable del servicio o del personal que él designe. Además se deberá proporcionar en formato libre la Bitácora de Mantenimiento, el informe de calibración, verificación o calificación del equipo o instrumentos de medición</w:t>
      </w:r>
      <w:r w:rsidRPr="00466A8E">
        <w:rPr>
          <w:rFonts w:ascii="Arial" w:hAnsi="Arial" w:cs="Arial"/>
          <w:b/>
        </w:rPr>
        <w:t xml:space="preserve">, </w:t>
      </w:r>
      <w:r w:rsidRPr="00466A8E">
        <w:rPr>
          <w:rFonts w:ascii="Arial" w:hAnsi="Arial" w:cs="Arial"/>
        </w:rPr>
        <w:t xml:space="preserve">así como en alguna herramienta adicional que los Servicios de Salud de San Luis Potosí designen.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b/>
        </w:rPr>
        <w:t>MANTENIMIENTO CORRECTIVO:</w:t>
      </w:r>
      <w:r w:rsidRPr="00466A8E">
        <w:rPr>
          <w:rFonts w:ascii="Arial" w:hAnsi="Arial" w:cs="Arial"/>
        </w:rPr>
        <w:t xml:space="preserve"> El Jefe o responsable del laboratorio o banco de sangre, notificará vía telefónica a soporte en línea de asistencia técnica, la solicitud de servicio de mantenimiento correctivo y deberá registrarlo en una Bitácora de Reportes de Mantenimiento Correctivo, la cual deberá tener fecha, hora y folio del reporte, persona que recibe el reporte, analizador, accesorios o periférico reportado con No. de serie, el número de folio correspondiente.</w:t>
      </w:r>
      <w:r w:rsidRPr="00466A8E">
        <w:rPr>
          <w:rFonts w:ascii="Arial" w:hAnsi="Arial" w:cs="Arial"/>
          <w:color w:val="FF0000"/>
        </w:rPr>
        <w:t xml:space="preserve"> </w:t>
      </w:r>
      <w:r w:rsidRPr="00466A8E">
        <w:rPr>
          <w:rFonts w:ascii="Arial" w:hAnsi="Arial" w:cs="Arial"/>
        </w:rPr>
        <w:t xml:space="preserve"> En caso de falla de los equipos, el proveedor deberá efectuar las reparaciones en un plazo máximo de 72 (setenta y dos) horas contadas a partir de la notificación del reporte que los Servicios de Salud de San Luis Potosí realicen vía telefónica a soporte en línea de asistencia técnica. (Reactivos y consumibles usados en el mantenimiento correctivo y preventivo corren a cargo del proveedor). El ingeniero o técnico responsable del mantenimiento está obligado a dejar una Hoja de Servicio con la descripción de la falla y el servicio que se le realizó al equipo, este documento deberá ser firmado de conformidad por el Ingeniero y por el responsable del laboratorio como evidencia del servicio. </w:t>
      </w:r>
    </w:p>
    <w:p w:rsidR="000A3416" w:rsidRPr="00466A8E" w:rsidRDefault="000A3416" w:rsidP="000A3416">
      <w:pPr>
        <w:ind w:left="-5" w:right="156"/>
        <w:rPr>
          <w:rFonts w:ascii="Arial" w:hAnsi="Arial" w:cs="Arial"/>
        </w:rPr>
      </w:pPr>
      <w:r w:rsidRPr="00466A8E">
        <w:rPr>
          <w:rFonts w:ascii="Arial" w:hAnsi="Arial" w:cs="Arial"/>
        </w:rPr>
        <w:t xml:space="preserve">Si dentro del plazo anteriormente señalado, el proveedor determina la necesidad de sustituir el equipo, accesorios y/o periféricos, los deberán reponer dentro de los 5 (cinco) días hábiles posteriores a la notificación del reporte, por otro que proporcione los mismos parámetros. </w:t>
      </w:r>
    </w:p>
    <w:p w:rsidR="000A3416" w:rsidRPr="00466A8E" w:rsidRDefault="000A3416" w:rsidP="000A3416">
      <w:pPr>
        <w:spacing w:after="114"/>
        <w:ind w:left="-5" w:right="156"/>
        <w:rPr>
          <w:rFonts w:ascii="Arial" w:hAnsi="Arial" w:cs="Arial"/>
        </w:rPr>
      </w:pPr>
      <w:r w:rsidRPr="00466A8E">
        <w:rPr>
          <w:rFonts w:ascii="Arial" w:hAnsi="Arial" w:cs="Arial"/>
        </w:rPr>
        <w:t xml:space="preserve">En caso de requerirse por falla de equipo el proveedor deberá hacerse cargo del traslado y procesamiento de las muestras biológicas a un laboratorio de referencia ajeno y sin costo adicional para los Servicios de Salud siendo responsable de la recepción y transportación de muestras, envío a análisis y entrega de resultados analíticos a más tardar en 24 (veinticuatro horas), así como asegurar el retorno de los resultados en forma impresa o electrónica, a fin de que el personal de los Servicios de Salud de San Luis Potosí pueda registrarlos de forma electrónica en el sistema de información. </w:t>
      </w:r>
    </w:p>
    <w:p w:rsidR="000A3416" w:rsidRPr="00466A8E" w:rsidRDefault="000A3416" w:rsidP="000A3416">
      <w:pPr>
        <w:spacing w:after="115"/>
        <w:ind w:left="-5" w:right="221"/>
        <w:rPr>
          <w:rFonts w:ascii="Arial" w:hAnsi="Arial" w:cs="Arial"/>
        </w:rPr>
      </w:pPr>
      <w:r w:rsidRPr="00466A8E">
        <w:rPr>
          <w:rFonts w:ascii="Arial" w:hAnsi="Arial" w:cs="Arial"/>
        </w:rPr>
        <w:t xml:space="preserve">Para el caso de los equipos de Gasometría el proveedor solucionará la falla dentro de las primeras 3 (tres) horas posteriores al reporte de falla, en el caso de que el tiempo de reparación afecte la operatividad del servicio, el proveedor instalará un equipo de respaldo con los reactivos y consumibles necesarios, mientras dure la reparación del equipo principal.  </w:t>
      </w:r>
    </w:p>
    <w:p w:rsidR="000A3416" w:rsidRPr="00466A8E" w:rsidRDefault="000A3416" w:rsidP="000A3416">
      <w:pPr>
        <w:ind w:left="-5" w:right="156"/>
        <w:rPr>
          <w:rFonts w:ascii="Arial" w:hAnsi="Arial" w:cs="Arial"/>
        </w:rPr>
      </w:pPr>
      <w:r w:rsidRPr="00466A8E">
        <w:rPr>
          <w:rFonts w:ascii="Arial" w:hAnsi="Arial" w:cs="Arial"/>
          <w:b/>
        </w:rPr>
        <w:t>ASISTENCIA TÉCNICA:</w:t>
      </w:r>
      <w:r w:rsidRPr="00466A8E">
        <w:rPr>
          <w:rFonts w:ascii="Arial" w:hAnsi="Arial" w:cs="Arial"/>
        </w:rPr>
        <w:t xml:space="preserve"> El proveedor deberá contar con soporte en línea para la asistencia técnica que funciona las 24 (veinticuatro) horas, los 365 (trescientos sesenta y cinco) días del año, donde se reportan las fallas a nivel nacional y/o local, incluyendo los datos del soporte en línea (teléfono, página web, etc.). Los Servicios de Salud de San Luis Potosí podrá verificar el cumplimiento a este requisito por medio de una validación que hará el Jefe o responsable del servicio, en cualquier momento durante la vigencia del contrato. Posterior a la adjudicación el proveedor deberá entregar en la Coordinación Estatal de Laboratorios Clínicos, y al responsable de la unidad la información actualizada de los contactos para asesoría técnica. </w:t>
      </w:r>
    </w:p>
    <w:p w:rsidR="000A3416" w:rsidRPr="00466A8E" w:rsidRDefault="000A3416" w:rsidP="000A3416">
      <w:pPr>
        <w:spacing w:after="101"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CAPACITACIÓN Y ASESORÍA AL PERSONAL PARA EL MANEJO DE LOS EQUIPOS: </w:t>
      </w:r>
      <w:r w:rsidRPr="00466A8E">
        <w:rPr>
          <w:rFonts w:ascii="Arial" w:hAnsi="Arial" w:cs="Arial"/>
        </w:rPr>
        <w:t xml:space="preserve">El proveedor adjudicado, para el cumplimiento de la capacitación dirigida al personal de los Servicios de Salud de San Luis Potosí en el manejo de sus equipos, deberá de manera continua y permanente, por personal especializado, realizar lo siguiente sin costo adicional para los Servicios de Salud de San Luis Potosí: </w:t>
      </w:r>
    </w:p>
    <w:p w:rsidR="000A3416" w:rsidRPr="00466A8E" w:rsidRDefault="000A3416" w:rsidP="009C30CA">
      <w:pPr>
        <w:numPr>
          <w:ilvl w:val="0"/>
          <w:numId w:val="14"/>
        </w:numPr>
        <w:spacing w:after="4" w:line="249" w:lineRule="auto"/>
        <w:ind w:right="156" w:hanging="360"/>
        <w:rPr>
          <w:rFonts w:ascii="Arial" w:hAnsi="Arial" w:cs="Arial"/>
        </w:rPr>
      </w:pPr>
      <w:r w:rsidRPr="00466A8E">
        <w:rPr>
          <w:rFonts w:ascii="Arial" w:hAnsi="Arial" w:cs="Arial"/>
        </w:rPr>
        <w:t xml:space="preserve">Entregar un Programa de Capacitación y Adiestramiento al personal que sea designado por los Servicios de Salud de San Luis Potosí en las Unidades Médicas, dentro de la jornada laboral del trabajador, dentro de los primeros 10 (diez días hábiles posteriores al fallo). El cual deberá describir los contenidos temáticos y el tiempo de duración, considerando todos los turnos de trabajo con lista de asistencia, firmada de conformidad. Al finalizar la capacitación a entera satisfacción del Jefe o Responsable del Laboratorio realizarán la evaluación de la misma, requisitando una constancia de realización en tiempo y forma, el proveedor da cumplimiento al programa indicando un cronograma con fechas propuestas validado por el responsable de la unidad. </w:t>
      </w:r>
    </w:p>
    <w:p w:rsidR="000A3416" w:rsidRPr="00466A8E" w:rsidRDefault="000A3416" w:rsidP="009C30CA">
      <w:pPr>
        <w:numPr>
          <w:ilvl w:val="0"/>
          <w:numId w:val="14"/>
        </w:numPr>
        <w:spacing w:after="4" w:line="249" w:lineRule="auto"/>
        <w:ind w:right="156" w:hanging="360"/>
        <w:rPr>
          <w:rFonts w:ascii="Arial" w:hAnsi="Arial" w:cs="Arial"/>
        </w:rPr>
      </w:pPr>
      <w:r w:rsidRPr="00466A8E">
        <w:rPr>
          <w:rFonts w:ascii="Arial" w:hAnsi="Arial" w:cs="Arial"/>
        </w:rPr>
        <w:t xml:space="preserve">El proveedor deberá proporcionar la capacitación a todo el personal en el manejo de los equipos, inmediatamente después de la instalación de los mismos. </w:t>
      </w:r>
    </w:p>
    <w:p w:rsidR="000A3416" w:rsidRPr="00466A8E" w:rsidRDefault="000A3416" w:rsidP="009C30CA">
      <w:pPr>
        <w:numPr>
          <w:ilvl w:val="0"/>
          <w:numId w:val="14"/>
        </w:numPr>
        <w:spacing w:after="4" w:line="249" w:lineRule="auto"/>
        <w:ind w:right="156" w:hanging="360"/>
        <w:rPr>
          <w:rFonts w:ascii="Arial" w:hAnsi="Arial" w:cs="Arial"/>
        </w:rPr>
      </w:pPr>
      <w:r w:rsidRPr="00466A8E">
        <w:rPr>
          <w:rFonts w:ascii="Arial" w:hAnsi="Arial" w:cs="Arial"/>
        </w:rPr>
        <w:t xml:space="preserve">El proveedor, por medio de su personal de enlace, se coordinará con el Jefe o responsable del servicio, a fin de conjuntar acciones encaminadas al cumplimiento del Programa de Capacitación y Adiestramiento que se requiera para la capacitación del personal de los Servicios de Salud de San Luis Potosí, en el manejo y funcionamiento de equipos, sistema de información, accesorios y periféricos para la prestación del servicio, misma que iniciará de forma inmediata y posterior a la instalación de los equipos.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b/>
        </w:rPr>
        <w:t xml:space="preserve">REACTIVOS Y CONSUMIBLES: </w:t>
      </w:r>
      <w:r w:rsidRPr="00466A8E">
        <w:rPr>
          <w:rFonts w:ascii="Arial" w:hAnsi="Arial" w:cs="Arial"/>
        </w:rPr>
        <w:t>El proveedor</w:t>
      </w:r>
      <w:r w:rsidRPr="00466A8E">
        <w:rPr>
          <w:rFonts w:ascii="Arial" w:hAnsi="Arial" w:cs="Arial"/>
          <w:b/>
        </w:rPr>
        <w:t xml:space="preserve"> </w:t>
      </w:r>
      <w:r w:rsidRPr="00466A8E">
        <w:rPr>
          <w:rFonts w:ascii="Arial" w:hAnsi="Arial" w:cs="Arial"/>
        </w:rPr>
        <w:t xml:space="preserve">adjudicado deberá proporcionar los reactivos solicitados en el presente </w:t>
      </w:r>
      <w:r w:rsidRPr="00466A8E">
        <w:rPr>
          <w:rFonts w:ascii="Arial" w:hAnsi="Arial" w:cs="Arial"/>
          <w:b/>
        </w:rPr>
        <w:t>Anexo 1 (Uno)</w:t>
      </w:r>
      <w:r w:rsidRPr="00466A8E">
        <w:rPr>
          <w:rFonts w:ascii="Arial" w:hAnsi="Arial" w:cs="Arial"/>
        </w:rPr>
        <w:t xml:space="preserve"> y adicionalmente deberá entregar bienes de consumo, controles y calibradores que sean necesarios para el procesamiento de los reactivos adquiridos por los Servicios de Salud de San Luis Potosí.  </w:t>
      </w:r>
    </w:p>
    <w:p w:rsidR="000A3416" w:rsidRPr="00466A8E" w:rsidRDefault="000A3416" w:rsidP="000A3416">
      <w:pPr>
        <w:ind w:left="-5" w:right="156"/>
        <w:rPr>
          <w:rFonts w:ascii="Arial" w:hAnsi="Arial" w:cs="Arial"/>
        </w:rPr>
      </w:pPr>
      <w:r w:rsidRPr="00466A8E">
        <w:rPr>
          <w:rFonts w:ascii="Arial" w:hAnsi="Arial" w:cs="Arial"/>
        </w:rPr>
        <w:t>Adicionalmente y sin costo para los Servicios de Salud de San Luis Potosí, el proveedor deberá entregar los insumos de toma de muestra mencionados en el segmento conforme a las especificaciones de los equipos y estudios a realizar, en términos de lo establecido en los manuales de los equipos que oferte</w:t>
      </w:r>
      <w:r w:rsidRPr="00466A8E">
        <w:rPr>
          <w:rFonts w:ascii="Arial" w:hAnsi="Arial" w:cs="Arial"/>
          <w:b/>
        </w:rPr>
        <w:t xml:space="preserve"> </w:t>
      </w:r>
      <w:r w:rsidRPr="00466A8E">
        <w:rPr>
          <w:rFonts w:ascii="Arial" w:hAnsi="Arial" w:cs="Arial"/>
        </w:rPr>
        <w:t xml:space="preserve">y de acuerdo con las necesidades de cada Unidad Médica. La cantidad entregada y la vigencia, se especifica después de cada tabla de insumos requeridos. Considerar que los controles celulares tienen una caducidad de aproximadamente 21 días. </w:t>
      </w:r>
    </w:p>
    <w:p w:rsidR="000A3416" w:rsidRPr="00466A8E" w:rsidRDefault="000A3416" w:rsidP="000A3416">
      <w:pPr>
        <w:spacing w:after="115"/>
        <w:ind w:left="-5" w:right="156"/>
        <w:rPr>
          <w:rFonts w:ascii="Arial" w:hAnsi="Arial" w:cs="Arial"/>
        </w:rPr>
      </w:pPr>
      <w:r w:rsidRPr="00466A8E">
        <w:rPr>
          <w:rFonts w:ascii="Arial" w:hAnsi="Arial" w:cs="Arial"/>
        </w:rPr>
        <w:t>Los bienes de consumo necesarios para procesar los reactivos adquiridos por los Servicios de Salud de San Luis Potosí, deberán ser validados a través del sistema de información por el Jefe o responsable del servicio, un representante de la casa comercial y personal administrativo de los Servicios de Salud de San Luis Potosí. Todos los reactivos, consumibles, calibradores, controles y accesorios deberán presentarse listos para ser utilizados mínimo en un 95%.</w:t>
      </w: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Los reactivos, controles y consumibles deberán apegarse a las descripciones del Cuadro Básico ó genéricas (cumpliendo con la calidad requerida) y con la remisión y entrega de reactivos e insumos mismos que deberán ser compatibles con los equipos que instale. </w:t>
      </w:r>
    </w:p>
    <w:p w:rsidR="000A3416" w:rsidRPr="00466A8E" w:rsidRDefault="000A3416" w:rsidP="000A3416">
      <w:pPr>
        <w:ind w:left="-5" w:right="156"/>
        <w:rPr>
          <w:rFonts w:ascii="Arial" w:hAnsi="Arial" w:cs="Arial"/>
        </w:rPr>
      </w:pPr>
      <w:r w:rsidRPr="00466A8E">
        <w:rPr>
          <w:rFonts w:ascii="Arial" w:hAnsi="Arial" w:cs="Arial"/>
        </w:rPr>
        <w:t xml:space="preserve">Los consumibles o accesorios que no requieren de clave de cuadro básico se sustentan en el Reglamento Interior de la Comisión Interinstitucional del Cuadro Básico de Insumos del Sector Salud, publicado en el D. O. F. el martes 27 de mayo de 2003, que señala en su artículo 27 párrafo tercero: “las refacciones, accesorios y consumibles específicos para el funcionamiento de equipos médicos y de otros insumos incluidos en el cuadro básico y catálogo, podrán ser adquiridos por cada institución de acuerdo a sus necesidades, sin que para ello sea requisito estar incorporados al cuadro básico y catálogo”. </w:t>
      </w:r>
    </w:p>
    <w:p w:rsidR="000A3416" w:rsidRPr="00466A8E" w:rsidRDefault="000A3416" w:rsidP="000A3416">
      <w:pPr>
        <w:ind w:left="-5" w:right="156"/>
        <w:rPr>
          <w:rFonts w:ascii="Arial" w:hAnsi="Arial" w:cs="Arial"/>
        </w:rPr>
      </w:pPr>
      <w:r w:rsidRPr="00466A8E">
        <w:rPr>
          <w:rFonts w:ascii="Arial" w:hAnsi="Arial" w:cs="Arial"/>
        </w:rPr>
        <w:t xml:space="preserve">Dicha comisión interinstitucional acordó que, con el fin de facilitar la selección de los equipos médicos por las instituciones públicas de salud, en las descripciones de las cédulas destacarán los elementos relevantes del equipo y cada institución realizará una descripción detallada de acuerdo a sus necesidades. El desempeño de los bienes y consumibles a suministrar, con los equipos a instalar en comodato, deberán ser compatibles entre sí y deben funcionar para obtener resultados precisos y exactos, de acuerdo a lo manifestado por el fabricante del producto. </w:t>
      </w:r>
    </w:p>
    <w:p w:rsidR="000A3416" w:rsidRPr="00466A8E" w:rsidRDefault="000A3416" w:rsidP="000A3416">
      <w:pPr>
        <w:ind w:left="-5" w:right="156"/>
        <w:rPr>
          <w:rFonts w:ascii="Arial" w:hAnsi="Arial" w:cs="Arial"/>
        </w:rPr>
      </w:pPr>
      <w:r w:rsidRPr="00466A8E">
        <w:rPr>
          <w:rFonts w:ascii="Arial" w:hAnsi="Arial" w:cs="Arial"/>
        </w:rPr>
        <w:t xml:space="preserve">Los bienes no deberán ostentar las leyendas “Only Investigation” ó que no se autorice su uso en el país de origen, porque hayan sido motivo de alertas que instruyan su retiro del mercado ó de concentraciones por parte de las autoridades sanitarias.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b/>
        </w:rPr>
        <w:t>CANJE DE REACTIVOS Y CONSUMIBLES:</w:t>
      </w:r>
      <w:r w:rsidRPr="00466A8E">
        <w:rPr>
          <w:rFonts w:ascii="Arial" w:hAnsi="Arial" w:cs="Arial"/>
        </w:rPr>
        <w:t xml:space="preserve"> A través del Jefe o responsable del servicio, se podrá solicitar al proveedor el reemplazo de los reactivos, bienes de consumo, controles y calibradores que presenten defectos o vicios ocultos, notificando por escrito o por correo electrónico en un plazo no mayor a 24 (veinticuatro) horas después de identificar el vicio oculto, a las personas y/o direcciones que quedaron registradas como contactos oficiales en la presente Términos y Condiciones.  </w:t>
      </w:r>
    </w:p>
    <w:p w:rsidR="000A3416" w:rsidRDefault="000A3416" w:rsidP="000A3416">
      <w:pPr>
        <w:spacing w:after="114"/>
        <w:ind w:left="-5" w:right="156"/>
        <w:rPr>
          <w:rFonts w:ascii="Arial" w:hAnsi="Arial" w:cs="Arial"/>
          <w:b/>
        </w:rPr>
      </w:pPr>
      <w:r w:rsidRPr="00466A8E">
        <w:rPr>
          <w:rFonts w:ascii="Arial" w:hAnsi="Arial" w:cs="Arial"/>
        </w:rPr>
        <w:t>El proveedor se compromete a entregar Carta Canje de los insumos que estén fuera de la caducidad solicitada y el consumo no asegure la extinción del mismo. El canje de los insumos no tendrá costo para los Servicios de Salud.</w:t>
      </w:r>
      <w:r w:rsidRPr="00466A8E">
        <w:rPr>
          <w:rFonts w:ascii="Arial" w:hAnsi="Arial" w:cs="Arial"/>
          <w:color w:val="FF0000"/>
        </w:rPr>
        <w:t xml:space="preserve"> </w:t>
      </w:r>
      <w:r w:rsidRPr="00466A8E">
        <w:rPr>
          <w:rFonts w:ascii="Arial" w:hAnsi="Arial" w:cs="Arial"/>
        </w:rPr>
        <w:t>A partir del día hábil siguiente de la notificación, el proveedor contará con un plazo máximo de 5 (cinco) días hábiles, para realizar el reemplazo de los bienes por otros lotes que no presenten los defectos o vicios ocultos identificados.  En el caso de que la sustitución del reactivo, bienes de consumo, controles y calibradores detengan la operatividad del servicio, el proveedor deberá subrogar los estudios que no sean posible procesar, sin costo para los Servicios de Salud. En caso de que las Autoridades Sanitarias (COFEPRIS o SSA) suspendan o inhabiliten el registro sanitario del proveedor o fabricante, además de que se podrá rescindir el contrato y aplicar la sanción contractual correspondiente, solicitará al proveedor la recolección de los insumos, la cual deberá concluirse en un plazo no mayor a 15 (quince) días hábiles contados a partir de la notificación. También procederá la devolución del total de las existencias de los bienes al proveedor, cuando con posterioridad a la entrega de lotes corregidos, se detecte el mismo defecto de lotes anteriores o éstos no hayan sido reemplazados.</w:t>
      </w:r>
      <w:r w:rsidRPr="00466A8E">
        <w:rPr>
          <w:rFonts w:ascii="Arial" w:hAnsi="Arial" w:cs="Arial"/>
          <w:b/>
        </w:rPr>
        <w:t xml:space="preserve"> </w:t>
      </w:r>
    </w:p>
    <w:p w:rsidR="000A3416" w:rsidRPr="00466A8E" w:rsidRDefault="000A3416" w:rsidP="000A3416">
      <w:pPr>
        <w:spacing w:after="114"/>
        <w:ind w:left="-5" w:right="156"/>
        <w:rPr>
          <w:rFonts w:ascii="Arial" w:hAnsi="Arial" w:cs="Arial"/>
        </w:rPr>
      </w:pPr>
    </w:p>
    <w:p w:rsidR="000A3416" w:rsidRPr="00EE04B1" w:rsidRDefault="000A3416" w:rsidP="00187C8D">
      <w:pPr>
        <w:ind w:left="-5" w:right="156"/>
        <w:jc w:val="center"/>
        <w:rPr>
          <w:rFonts w:ascii="Arial" w:hAnsi="Arial" w:cs="Arial"/>
          <w:b/>
        </w:rPr>
      </w:pPr>
      <w:r w:rsidRPr="003D3AFB">
        <w:rPr>
          <w:rFonts w:ascii="Arial" w:hAnsi="Arial" w:cs="Arial"/>
          <w:b/>
          <w:highlight w:val="green"/>
        </w:rPr>
        <w:t xml:space="preserve">CONSUMIBLES TOMA DE MUESTRA (CADUCIDAD REQUERIDA PARA LOS </w:t>
      </w:r>
      <w:r w:rsidR="00187C8D" w:rsidRPr="003D3AFB">
        <w:rPr>
          <w:rFonts w:ascii="Arial" w:hAnsi="Arial" w:cs="Arial"/>
          <w:b/>
          <w:highlight w:val="green"/>
        </w:rPr>
        <w:t>ARTÍCULOS</w:t>
      </w:r>
      <w:r w:rsidRPr="003D3AFB">
        <w:rPr>
          <w:rFonts w:ascii="Arial" w:hAnsi="Arial" w:cs="Arial"/>
          <w:b/>
          <w:highlight w:val="green"/>
        </w:rPr>
        <w:t xml:space="preserve">: </w:t>
      </w:r>
      <w:r w:rsidR="00187C8D" w:rsidRPr="003D3AFB">
        <w:rPr>
          <w:rFonts w:ascii="Arial" w:hAnsi="Arial" w:cs="Arial"/>
          <w:b/>
          <w:highlight w:val="green"/>
        </w:rPr>
        <w:t>MÍNIMO</w:t>
      </w:r>
      <w:r w:rsidRPr="003D3AFB">
        <w:rPr>
          <w:rFonts w:ascii="Arial" w:hAnsi="Arial" w:cs="Arial"/>
          <w:b/>
          <w:highlight w:val="green"/>
        </w:rPr>
        <w:t xml:space="preserve"> DE 6 MESES EN CADA ENTREGA DE </w:t>
      </w:r>
      <w:r w:rsidR="00187C8D" w:rsidRPr="003D3AFB">
        <w:rPr>
          <w:rFonts w:ascii="Arial" w:hAnsi="Arial" w:cs="Arial"/>
          <w:b/>
          <w:highlight w:val="green"/>
        </w:rPr>
        <w:t>ARTÍCULOS</w:t>
      </w:r>
      <w:r w:rsidRPr="003D3AFB">
        <w:rPr>
          <w:rFonts w:ascii="Arial" w:hAnsi="Arial" w:cs="Arial"/>
          <w:b/>
          <w:highlight w:val="green"/>
        </w:rPr>
        <w:t>):</w:t>
      </w:r>
    </w:p>
    <w:p w:rsidR="000A3416" w:rsidRPr="00466A8E" w:rsidRDefault="000A3416" w:rsidP="000A3416">
      <w:pPr>
        <w:ind w:left="-5" w:right="156"/>
        <w:rPr>
          <w:rFonts w:ascii="Arial" w:hAnsi="Arial" w:cs="Arial"/>
        </w:rPr>
      </w:pPr>
    </w:p>
    <w:p w:rsidR="000A3416" w:rsidRPr="00466A8E" w:rsidRDefault="000A3416" w:rsidP="000A3416">
      <w:pPr>
        <w:ind w:left="-5" w:right="156"/>
        <w:rPr>
          <w:rFonts w:ascii="Arial" w:hAnsi="Arial" w:cs="Arial"/>
        </w:rPr>
      </w:pPr>
      <w:r w:rsidRPr="00466A8E">
        <w:rPr>
          <w:rFonts w:ascii="Arial" w:hAnsi="Arial" w:cs="Arial"/>
        </w:rPr>
        <w:t xml:space="preserve">El proveedor adjudicado deberá realizar entregas mensuales de forma continua y sin retrasos de manera que asegure el uso y la extinción de los reactivos considerando que deberá realizar entrega en cada una de las unidades de laboratorio clínico de los Servicios de Salud de San Luis Potosí, considerando el almacenamiento, transporte, embalaje, conteo adecuado y entrega de los consumibles necesarios para la obtención de muestras biológicas que serán procesadas en los equipos propiedad del mismo proveedor instalados en las unidades médicas, de los siguientes consumibles para toma de muestra, sin costo adicional para los Servicios de Salud de San Luis Potosí: </w:t>
      </w:r>
    </w:p>
    <w:p w:rsidR="000A3416" w:rsidRPr="00E41E93" w:rsidRDefault="000A3416" w:rsidP="000A3416">
      <w:pPr>
        <w:spacing w:after="0" w:line="259" w:lineRule="auto"/>
        <w:jc w:val="left"/>
        <w:rPr>
          <w:rFonts w:ascii="Arial" w:hAnsi="Arial" w:cs="Arial"/>
          <w:sz w:val="14"/>
        </w:rPr>
      </w:pPr>
      <w:r w:rsidRPr="00466A8E">
        <w:rPr>
          <w:rFonts w:ascii="Arial" w:hAnsi="Arial" w:cs="Arial"/>
        </w:rPr>
        <w:t xml:space="preserve"> </w:t>
      </w:r>
    </w:p>
    <w:p w:rsidR="00E41E93" w:rsidRPr="00E41E93" w:rsidRDefault="00E41E93" w:rsidP="00E41E93">
      <w:pPr>
        <w:spacing w:after="0"/>
        <w:jc w:val="center"/>
        <w:rPr>
          <w:rFonts w:ascii="Arial" w:hAnsi="Arial" w:cs="Arial"/>
          <w:b/>
          <w:sz w:val="14"/>
        </w:rPr>
      </w:pPr>
      <w:r w:rsidRPr="00E41E93">
        <w:rPr>
          <w:rFonts w:ascii="Arial" w:hAnsi="Arial" w:cs="Arial"/>
          <w:b/>
          <w:sz w:val="14"/>
        </w:rPr>
        <w:t xml:space="preserve">ANEXO DE CONSUMIBLES DE EQUIPOS Y DE TOMA DE MUESTRAS QUE SE PROPORCIONARAN POR LAS CLAVES QUE CONFORMAN EL REQUERIMIENTO DE BANCO DE SANGRE PARA LAS UNIDADES QUE SE DESCRIBEN  </w:t>
      </w:r>
    </w:p>
    <w:p w:rsidR="00E41E93" w:rsidRDefault="00E41E93" w:rsidP="00E41E93">
      <w:pPr>
        <w:spacing w:after="0"/>
        <w:jc w:val="center"/>
        <w:rPr>
          <w:rFonts w:ascii="Arial" w:hAnsi="Arial" w:cs="Arial"/>
          <w:b/>
          <w:sz w:val="14"/>
        </w:rPr>
      </w:pPr>
    </w:p>
    <w:p w:rsidR="00E41E93" w:rsidRPr="00E41E93" w:rsidRDefault="00E41E93" w:rsidP="00E41E93">
      <w:pPr>
        <w:spacing w:after="0"/>
        <w:jc w:val="center"/>
        <w:rPr>
          <w:rFonts w:ascii="Arial" w:hAnsi="Arial" w:cs="Arial"/>
          <w:b/>
          <w:sz w:val="14"/>
        </w:rPr>
      </w:pPr>
      <w:r w:rsidRPr="00E41E93">
        <w:rPr>
          <w:rFonts w:ascii="Arial" w:hAnsi="Arial" w:cs="Arial"/>
          <w:b/>
          <w:sz w:val="14"/>
        </w:rPr>
        <w:t>INSUMOS DE BANCO DE SANGRE</w:t>
      </w:r>
    </w:p>
    <w:p w:rsidR="0081119D" w:rsidRDefault="0081119D" w:rsidP="00E41E93">
      <w:pPr>
        <w:spacing w:after="0"/>
        <w:jc w:val="center"/>
        <w:rPr>
          <w:rFonts w:ascii="Arial" w:hAnsi="Arial" w:cs="Arial"/>
          <w:b/>
          <w:sz w:val="14"/>
        </w:rPr>
      </w:pPr>
    </w:p>
    <w:p w:rsidR="00E41E93" w:rsidRPr="00E41E93" w:rsidRDefault="0081119D" w:rsidP="00E41E93">
      <w:pPr>
        <w:spacing w:after="0"/>
        <w:jc w:val="center"/>
        <w:rPr>
          <w:rFonts w:ascii="Arial" w:hAnsi="Arial" w:cs="Arial"/>
          <w:b/>
          <w:sz w:val="14"/>
        </w:rPr>
      </w:pPr>
      <w:r w:rsidRPr="0081119D">
        <w:rPr>
          <w:rFonts w:ascii="Arial" w:hAnsi="Arial" w:cs="Arial"/>
          <w:b/>
          <w:sz w:val="14"/>
        </w:rPr>
        <w:t>HOSPITAL GENERAL CD. VALLES</w:t>
      </w:r>
    </w:p>
    <w:p w:rsidR="00E41E93" w:rsidRPr="00E41E93" w:rsidRDefault="00E41E93" w:rsidP="00E41E93">
      <w:pPr>
        <w:spacing w:after="0"/>
        <w:jc w:val="center"/>
        <w:rPr>
          <w:rFonts w:ascii="Arial" w:hAnsi="Arial" w:cs="Arial"/>
          <w:b/>
          <w:sz w:val="14"/>
        </w:rPr>
      </w:pPr>
      <w:r w:rsidRPr="00E41E93">
        <w:rPr>
          <w:rFonts w:ascii="Arial" w:hAnsi="Arial" w:cs="Arial"/>
          <w:b/>
          <w:sz w:val="14"/>
        </w:rPr>
        <w:t>BS HGV</w:t>
      </w:r>
    </w:p>
    <w:p w:rsidR="00E41E93" w:rsidRPr="00E41E93" w:rsidRDefault="00E41E93" w:rsidP="00E41E93">
      <w:pPr>
        <w:spacing w:after="0"/>
        <w:jc w:val="center"/>
        <w:rPr>
          <w:rFonts w:ascii="Arial" w:hAnsi="Arial" w:cs="Arial"/>
          <w:b/>
          <w:sz w:val="14"/>
        </w:rPr>
      </w:pPr>
      <w:r w:rsidRPr="00E41E93">
        <w:rPr>
          <w:rFonts w:ascii="Arial" w:hAnsi="Arial" w:cs="Arial"/>
          <w:b/>
          <w:sz w:val="14"/>
        </w:rPr>
        <w:t>CONSUMIBLES EQUIPOS</w:t>
      </w:r>
    </w:p>
    <w:p w:rsidR="00E41E93" w:rsidRPr="00E41E93" w:rsidRDefault="00E41E93" w:rsidP="00E41E93">
      <w:pPr>
        <w:spacing w:after="0"/>
        <w:jc w:val="center"/>
        <w:rPr>
          <w:rFonts w:ascii="Arial" w:hAnsi="Arial" w:cs="Arial"/>
          <w:sz w:val="14"/>
        </w:rPr>
      </w:pPr>
    </w:p>
    <w:tbl>
      <w:tblPr>
        <w:tblW w:w="5000" w:type="pct"/>
        <w:tblCellMar>
          <w:left w:w="70" w:type="dxa"/>
          <w:right w:w="70" w:type="dxa"/>
        </w:tblCellMar>
        <w:tblLook w:val="04A0" w:firstRow="1" w:lastRow="0" w:firstColumn="1" w:lastColumn="0" w:noHBand="0" w:noVBand="1"/>
      </w:tblPr>
      <w:tblGrid>
        <w:gridCol w:w="1473"/>
        <w:gridCol w:w="5471"/>
        <w:gridCol w:w="2034"/>
      </w:tblGrid>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820" w:type="pct"/>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1133"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047"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133"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047"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3047"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133"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CALIBRADORES</w:t>
            </w:r>
          </w:p>
        </w:tc>
        <w:tc>
          <w:tcPr>
            <w:tcW w:w="3047" w:type="pct"/>
            <w:tcBorders>
              <w:top w:val="single" w:sz="4" w:space="0" w:color="auto"/>
              <w:left w:val="nil"/>
              <w:bottom w:val="single" w:sz="4" w:space="0" w:color="auto"/>
              <w:right w:val="single" w:sz="4" w:space="0" w:color="auto"/>
            </w:tcBorders>
            <w:shd w:val="clear" w:color="000000" w:fill="D9D9D9"/>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w:t>
            </w:r>
          </w:p>
        </w:tc>
        <w:tc>
          <w:tcPr>
            <w:tcW w:w="1133" w:type="pct"/>
            <w:tcBorders>
              <w:top w:val="single" w:sz="4" w:space="0" w:color="auto"/>
              <w:left w:val="nil"/>
              <w:bottom w:val="single" w:sz="4" w:space="0" w:color="auto"/>
              <w:right w:val="single" w:sz="4" w:space="0" w:color="auto"/>
            </w:tcBorders>
            <w:shd w:val="clear" w:color="000000" w:fill="D9D9D9"/>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1133" w:type="pct"/>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1133"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1133"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1133"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1133"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047" w:type="pct"/>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047"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1133"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1133"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047"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1133"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spacing w:after="0"/>
        <w:jc w:val="center"/>
        <w:rPr>
          <w:rFonts w:ascii="Arial" w:hAnsi="Arial" w:cs="Arial"/>
          <w:sz w:val="14"/>
        </w:rPr>
      </w:pPr>
    </w:p>
    <w:p w:rsidR="00E41E93" w:rsidRPr="00E41E93" w:rsidRDefault="00E41E93" w:rsidP="00E41E93">
      <w:pPr>
        <w:spacing w:after="0"/>
        <w:jc w:val="center"/>
        <w:rPr>
          <w:rFonts w:ascii="Arial" w:hAnsi="Arial" w:cs="Arial"/>
          <w:sz w:val="14"/>
        </w:rPr>
      </w:pPr>
    </w:p>
    <w:p w:rsidR="00E41E93" w:rsidRPr="00E41E93" w:rsidRDefault="00E41E93" w:rsidP="00E41E93">
      <w:pPr>
        <w:spacing w:after="0"/>
        <w:jc w:val="center"/>
        <w:rPr>
          <w:rFonts w:ascii="Arial" w:hAnsi="Arial" w:cs="Arial"/>
          <w:sz w:val="14"/>
        </w:rPr>
      </w:pPr>
      <w:r w:rsidRPr="00E41E93">
        <w:rPr>
          <w:rFonts w:ascii="Arial" w:hAnsi="Arial" w:cs="Arial"/>
          <w:sz w:val="14"/>
        </w:rPr>
        <w:t>TOMAS DE MUESTRA</w:t>
      </w:r>
    </w:p>
    <w:p w:rsidR="00E41E93" w:rsidRPr="00E41E93" w:rsidRDefault="00E41E93" w:rsidP="00E41E93">
      <w:pPr>
        <w:spacing w:after="0"/>
        <w:jc w:val="center"/>
        <w:rPr>
          <w:rFonts w:ascii="Arial" w:hAnsi="Arial" w:cs="Arial"/>
          <w:sz w:val="14"/>
        </w:rPr>
      </w:pPr>
    </w:p>
    <w:tbl>
      <w:tblPr>
        <w:tblW w:w="5000" w:type="pct"/>
        <w:tblCellMar>
          <w:left w:w="70" w:type="dxa"/>
          <w:right w:w="70" w:type="dxa"/>
        </w:tblCellMar>
        <w:tblLook w:val="04A0" w:firstRow="1" w:lastRow="0" w:firstColumn="1" w:lastColumn="0" w:noHBand="0" w:noVBand="1"/>
      </w:tblPr>
      <w:tblGrid>
        <w:gridCol w:w="1808"/>
        <w:gridCol w:w="5031"/>
        <w:gridCol w:w="2139"/>
      </w:tblGrid>
      <w:tr w:rsidR="00E41E93" w:rsidRPr="00E41E93" w:rsidTr="00E41E93">
        <w:trPr>
          <w:trHeight w:val="20"/>
        </w:trPr>
        <w:tc>
          <w:tcPr>
            <w:tcW w:w="100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280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191"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16</w:t>
            </w:r>
          </w:p>
        </w:tc>
        <w:tc>
          <w:tcPr>
            <w:tcW w:w="2802"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17</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18</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19</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21</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22</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23</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24</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25</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26</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27</w:t>
            </w:r>
          </w:p>
        </w:tc>
        <w:tc>
          <w:tcPr>
            <w:tcW w:w="280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191"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Pr="00E41E93" w:rsidRDefault="00E41E93" w:rsidP="00E41E93">
      <w:pPr>
        <w:rPr>
          <w:rFonts w:ascii="Arial" w:hAnsi="Arial" w:cs="Arial"/>
          <w:b/>
          <w:sz w:val="14"/>
        </w:rPr>
      </w:pPr>
    </w:p>
    <w:p w:rsidR="0081119D" w:rsidRDefault="0081119D" w:rsidP="00E41E93">
      <w:pPr>
        <w:jc w:val="center"/>
        <w:rPr>
          <w:rFonts w:ascii="Arial" w:hAnsi="Arial" w:cs="Arial"/>
          <w:b/>
          <w:sz w:val="14"/>
        </w:rPr>
      </w:pPr>
      <w:r w:rsidRPr="0081119D">
        <w:rPr>
          <w:rFonts w:ascii="Arial" w:hAnsi="Arial" w:cs="Arial"/>
          <w:b/>
          <w:sz w:val="14"/>
        </w:rPr>
        <w:t>HOSPITAL GENERAL DE RÍOVERDE</w:t>
      </w:r>
    </w:p>
    <w:p w:rsidR="00E41E93" w:rsidRPr="00E41E93" w:rsidRDefault="00E41E93" w:rsidP="00E41E93">
      <w:pPr>
        <w:jc w:val="center"/>
        <w:rPr>
          <w:rFonts w:ascii="Arial" w:hAnsi="Arial" w:cs="Arial"/>
          <w:b/>
          <w:sz w:val="14"/>
        </w:rPr>
      </w:pPr>
      <w:r w:rsidRPr="00E41E93">
        <w:rPr>
          <w:rFonts w:ascii="Arial" w:hAnsi="Arial" w:cs="Arial"/>
          <w:b/>
          <w:sz w:val="14"/>
        </w:rPr>
        <w:t>ST HGR</w:t>
      </w:r>
    </w:p>
    <w:p w:rsidR="00E41E93" w:rsidRPr="00E41E93" w:rsidRDefault="00E41E93" w:rsidP="00E41E93">
      <w:pPr>
        <w:jc w:val="center"/>
        <w:rPr>
          <w:rFonts w:ascii="Arial" w:hAnsi="Arial" w:cs="Arial"/>
          <w:b/>
          <w:sz w:val="14"/>
        </w:rPr>
      </w:pPr>
      <w:r w:rsidRPr="00E41E93">
        <w:rPr>
          <w:rFonts w:ascii="Arial" w:hAnsi="Arial" w:cs="Arial"/>
          <w:b/>
          <w:sz w:val="14"/>
        </w:rPr>
        <w:t>CONSUMIBLES EQUIPOS</w:t>
      </w:r>
    </w:p>
    <w:tbl>
      <w:tblPr>
        <w:tblW w:w="5000" w:type="pct"/>
        <w:tblCellMar>
          <w:left w:w="70" w:type="dxa"/>
          <w:right w:w="70" w:type="dxa"/>
        </w:tblCellMar>
        <w:tblLook w:val="04A0" w:firstRow="1" w:lastRow="0" w:firstColumn="1" w:lastColumn="0" w:noHBand="0" w:noVBand="1"/>
      </w:tblPr>
      <w:tblGrid>
        <w:gridCol w:w="503"/>
        <w:gridCol w:w="6069"/>
        <w:gridCol w:w="2406"/>
      </w:tblGrid>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280" w:type="pct"/>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ARCHITECT</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CALIBRADORES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1341" w:type="pct"/>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jc w:val="center"/>
        <w:rPr>
          <w:rFonts w:ascii="Arial" w:hAnsi="Arial" w:cs="Arial"/>
          <w:sz w:val="14"/>
        </w:rPr>
      </w:pPr>
    </w:p>
    <w:p w:rsidR="00E41E93" w:rsidRPr="00E41E93" w:rsidRDefault="00E41E93" w:rsidP="00E41E93">
      <w:pPr>
        <w:jc w:val="center"/>
        <w:rPr>
          <w:rFonts w:ascii="Arial" w:hAnsi="Arial" w:cs="Arial"/>
          <w:b/>
          <w:sz w:val="14"/>
        </w:rPr>
      </w:pPr>
      <w:r w:rsidRPr="00E41E93">
        <w:rPr>
          <w:rFonts w:ascii="Arial" w:hAnsi="Arial" w:cs="Arial"/>
          <w:b/>
          <w:sz w:val="14"/>
        </w:rPr>
        <w:t>TOMAS DE MUESTRA</w:t>
      </w:r>
    </w:p>
    <w:tbl>
      <w:tblPr>
        <w:tblW w:w="5000" w:type="pct"/>
        <w:tblCellMar>
          <w:left w:w="70" w:type="dxa"/>
          <w:right w:w="70" w:type="dxa"/>
        </w:tblCellMar>
        <w:tblLook w:val="04A0" w:firstRow="1" w:lastRow="0" w:firstColumn="1" w:lastColumn="0" w:noHBand="0" w:noVBand="1"/>
      </w:tblPr>
      <w:tblGrid>
        <w:gridCol w:w="6299"/>
        <w:gridCol w:w="2679"/>
      </w:tblGrid>
      <w:tr w:rsidR="00E41E93" w:rsidRPr="00E41E93" w:rsidTr="00E41E93">
        <w:trPr>
          <w:trHeight w:val="20"/>
        </w:trPr>
        <w:tc>
          <w:tcPr>
            <w:tcW w:w="3508"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49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3508"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Pr="00E41E93" w:rsidRDefault="00E41E93" w:rsidP="00E41E93">
      <w:pPr>
        <w:jc w:val="center"/>
        <w:rPr>
          <w:rFonts w:ascii="Arial" w:hAnsi="Arial" w:cs="Arial"/>
          <w:sz w:val="14"/>
        </w:rPr>
      </w:pPr>
    </w:p>
    <w:p w:rsidR="0081119D" w:rsidRDefault="0081119D" w:rsidP="00E41E93">
      <w:pPr>
        <w:jc w:val="center"/>
        <w:rPr>
          <w:rFonts w:ascii="Arial" w:hAnsi="Arial" w:cs="Arial"/>
          <w:b/>
          <w:sz w:val="14"/>
        </w:rPr>
      </w:pPr>
      <w:r w:rsidRPr="0081119D">
        <w:rPr>
          <w:rFonts w:ascii="Arial" w:hAnsi="Arial" w:cs="Arial"/>
          <w:b/>
          <w:sz w:val="14"/>
        </w:rPr>
        <w:t>HOSPITAL GENERAL DE MATEHUALA</w:t>
      </w:r>
    </w:p>
    <w:p w:rsidR="00E41E93" w:rsidRPr="00E41E93" w:rsidRDefault="00E41E93" w:rsidP="00E41E93">
      <w:pPr>
        <w:jc w:val="center"/>
        <w:rPr>
          <w:rFonts w:ascii="Arial" w:hAnsi="Arial" w:cs="Arial"/>
          <w:b/>
          <w:sz w:val="14"/>
        </w:rPr>
      </w:pPr>
      <w:r w:rsidRPr="00E41E93">
        <w:rPr>
          <w:rFonts w:ascii="Arial" w:hAnsi="Arial" w:cs="Arial"/>
          <w:b/>
          <w:sz w:val="14"/>
        </w:rPr>
        <w:t>ST HGM</w:t>
      </w:r>
    </w:p>
    <w:p w:rsidR="00E41E93" w:rsidRPr="00E41E93" w:rsidRDefault="00E41E93" w:rsidP="00E41E93">
      <w:pPr>
        <w:jc w:val="center"/>
        <w:rPr>
          <w:rFonts w:ascii="Arial" w:hAnsi="Arial" w:cs="Arial"/>
          <w:b/>
          <w:sz w:val="14"/>
        </w:rPr>
      </w:pPr>
      <w:r w:rsidRPr="00E41E93">
        <w:rPr>
          <w:rFonts w:ascii="Arial" w:hAnsi="Arial" w:cs="Arial"/>
          <w:b/>
          <w:sz w:val="14"/>
        </w:rPr>
        <w:t>CONSUMIBLES EQUIPOS</w:t>
      </w:r>
    </w:p>
    <w:tbl>
      <w:tblPr>
        <w:tblW w:w="8760" w:type="dxa"/>
        <w:tblCellMar>
          <w:left w:w="70" w:type="dxa"/>
          <w:right w:w="70" w:type="dxa"/>
        </w:tblCellMar>
        <w:tblLook w:val="04A0" w:firstRow="1" w:lastRow="0" w:firstColumn="1" w:lastColumn="0" w:noHBand="0" w:noVBand="1"/>
      </w:tblPr>
      <w:tblGrid>
        <w:gridCol w:w="436"/>
        <w:gridCol w:w="5960"/>
        <w:gridCol w:w="2364"/>
      </w:tblGrid>
      <w:tr w:rsidR="00E41E93" w:rsidRPr="00E41E93" w:rsidTr="00E41E93">
        <w:trPr>
          <w:trHeight w:val="20"/>
        </w:trPr>
        <w:tc>
          <w:tcPr>
            <w:tcW w:w="8760" w:type="dxa"/>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436" w:type="dxa"/>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2364"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5960" w:type="dxa"/>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2364" w:type="dxa"/>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2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5960" w:type="dxa"/>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5960" w:type="dxa"/>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2364" w:type="dxa"/>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ARCHITECT</w:t>
            </w: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CALIBRADORES</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2364" w:type="dxa"/>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2364" w:type="dxa"/>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2364" w:type="dxa"/>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2364" w:type="dxa"/>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2364" w:type="dxa"/>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8760" w:type="dxa"/>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5960" w:type="dxa"/>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5960" w:type="dxa"/>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2364"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2364" w:type="dxa"/>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5960" w:type="dxa"/>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2364" w:type="dxa"/>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jc w:val="center"/>
        <w:rPr>
          <w:rFonts w:ascii="Arial" w:hAnsi="Arial" w:cs="Arial"/>
          <w:sz w:val="14"/>
        </w:rPr>
      </w:pPr>
    </w:p>
    <w:p w:rsidR="00E41E93" w:rsidRPr="00E41E93" w:rsidRDefault="00E41E93" w:rsidP="00E41E93">
      <w:pPr>
        <w:jc w:val="center"/>
        <w:rPr>
          <w:rFonts w:ascii="Arial" w:hAnsi="Arial" w:cs="Arial"/>
          <w:b/>
          <w:sz w:val="14"/>
        </w:rPr>
      </w:pPr>
      <w:r w:rsidRPr="00E41E93">
        <w:rPr>
          <w:rFonts w:ascii="Arial" w:hAnsi="Arial" w:cs="Arial"/>
          <w:b/>
          <w:sz w:val="14"/>
        </w:rPr>
        <w:t>TOMAS DE MUESTRA</w:t>
      </w:r>
    </w:p>
    <w:tbl>
      <w:tblPr>
        <w:tblW w:w="5000" w:type="pct"/>
        <w:tblCellMar>
          <w:left w:w="70" w:type="dxa"/>
          <w:right w:w="70" w:type="dxa"/>
        </w:tblCellMar>
        <w:tblLook w:val="04A0" w:firstRow="1" w:lastRow="0" w:firstColumn="1" w:lastColumn="0" w:noHBand="0" w:noVBand="1"/>
      </w:tblPr>
      <w:tblGrid>
        <w:gridCol w:w="6299"/>
        <w:gridCol w:w="2679"/>
      </w:tblGrid>
      <w:tr w:rsidR="00E41E93" w:rsidRPr="00E41E93" w:rsidTr="00E41E93">
        <w:trPr>
          <w:trHeight w:val="20"/>
        </w:trPr>
        <w:tc>
          <w:tcPr>
            <w:tcW w:w="3508"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49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3508"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Default="00E41E93" w:rsidP="00E41E93">
      <w:pPr>
        <w:jc w:val="center"/>
        <w:rPr>
          <w:rFonts w:ascii="Arial" w:hAnsi="Arial" w:cs="Arial"/>
          <w:b/>
          <w:sz w:val="14"/>
        </w:rPr>
      </w:pPr>
    </w:p>
    <w:p w:rsidR="0081119D" w:rsidRPr="00E41E93" w:rsidRDefault="0081119D" w:rsidP="00E41E93">
      <w:pPr>
        <w:jc w:val="center"/>
        <w:rPr>
          <w:rFonts w:ascii="Arial" w:hAnsi="Arial" w:cs="Arial"/>
          <w:b/>
          <w:sz w:val="14"/>
        </w:rPr>
      </w:pPr>
      <w:r w:rsidRPr="0081119D">
        <w:rPr>
          <w:rFonts w:ascii="Arial" w:hAnsi="Arial" w:cs="Arial"/>
          <w:b/>
          <w:sz w:val="14"/>
        </w:rPr>
        <w:t>HOSPITAL REGIONAL DE ALTA ESPECIALIDAD DR. IGNACIO MORONES PRIETO</w:t>
      </w:r>
    </w:p>
    <w:p w:rsidR="00E41E93" w:rsidRPr="00E41E93" w:rsidRDefault="00E41E93" w:rsidP="00E41E93">
      <w:pPr>
        <w:jc w:val="center"/>
        <w:rPr>
          <w:rFonts w:ascii="Arial" w:hAnsi="Arial" w:cs="Arial"/>
          <w:b/>
          <w:sz w:val="14"/>
        </w:rPr>
      </w:pPr>
      <w:r w:rsidRPr="00E41E93">
        <w:rPr>
          <w:rFonts w:ascii="Arial" w:hAnsi="Arial" w:cs="Arial"/>
          <w:b/>
          <w:sz w:val="14"/>
        </w:rPr>
        <w:t>BS HRAE</w:t>
      </w:r>
    </w:p>
    <w:p w:rsidR="00E41E93" w:rsidRPr="00E41E93" w:rsidRDefault="00E41E93" w:rsidP="00E41E93">
      <w:pPr>
        <w:jc w:val="center"/>
        <w:rPr>
          <w:rFonts w:ascii="Arial" w:hAnsi="Arial" w:cs="Arial"/>
          <w:b/>
          <w:sz w:val="14"/>
        </w:rPr>
      </w:pPr>
      <w:r w:rsidRPr="00E41E93">
        <w:rPr>
          <w:rFonts w:ascii="Arial" w:hAnsi="Arial" w:cs="Arial"/>
          <w:b/>
          <w:sz w:val="14"/>
        </w:rPr>
        <w:t>CONSUMIBLES EQUIPOS</w:t>
      </w:r>
    </w:p>
    <w:tbl>
      <w:tblPr>
        <w:tblW w:w="5000" w:type="pct"/>
        <w:tblCellMar>
          <w:left w:w="70" w:type="dxa"/>
          <w:right w:w="70" w:type="dxa"/>
        </w:tblCellMar>
        <w:tblLook w:val="04A0" w:firstRow="1" w:lastRow="0" w:firstColumn="1" w:lastColumn="0" w:noHBand="0" w:noVBand="1"/>
      </w:tblPr>
      <w:tblGrid>
        <w:gridCol w:w="503"/>
        <w:gridCol w:w="6069"/>
        <w:gridCol w:w="2406"/>
      </w:tblGrid>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280" w:type="pct"/>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134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0"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0"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ARCHITECT</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CALIBRADORES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1340" w:type="pct"/>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1340"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1340"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1340"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1340"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134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1340"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1340"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jc w:val="center"/>
        <w:rPr>
          <w:rFonts w:ascii="Arial" w:hAnsi="Arial" w:cs="Arial"/>
          <w:sz w:val="14"/>
        </w:rPr>
      </w:pPr>
    </w:p>
    <w:p w:rsidR="00E41E93" w:rsidRPr="00365ADC" w:rsidRDefault="00E41E93" w:rsidP="00E41E93">
      <w:pPr>
        <w:jc w:val="center"/>
        <w:rPr>
          <w:rFonts w:ascii="Arial" w:hAnsi="Arial" w:cs="Arial"/>
          <w:b/>
          <w:sz w:val="14"/>
        </w:rPr>
      </w:pPr>
      <w:r w:rsidRPr="00365ADC">
        <w:rPr>
          <w:rFonts w:ascii="Arial" w:hAnsi="Arial" w:cs="Arial"/>
          <w:b/>
          <w:sz w:val="14"/>
        </w:rPr>
        <w:t>TOMAS DE MUESTRA</w:t>
      </w:r>
    </w:p>
    <w:tbl>
      <w:tblPr>
        <w:tblW w:w="5000" w:type="pct"/>
        <w:tblCellMar>
          <w:left w:w="70" w:type="dxa"/>
          <w:right w:w="70" w:type="dxa"/>
        </w:tblCellMar>
        <w:tblLook w:val="04A0" w:firstRow="1" w:lastRow="0" w:firstColumn="1" w:lastColumn="0" w:noHBand="0" w:noVBand="1"/>
      </w:tblPr>
      <w:tblGrid>
        <w:gridCol w:w="6299"/>
        <w:gridCol w:w="2679"/>
      </w:tblGrid>
      <w:tr w:rsidR="00E41E93" w:rsidRPr="00E41E93" w:rsidTr="00E41E93">
        <w:trPr>
          <w:trHeight w:val="20"/>
        </w:trPr>
        <w:tc>
          <w:tcPr>
            <w:tcW w:w="3508"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49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3508"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Pr="00E41E93" w:rsidRDefault="00E41E93" w:rsidP="00E41E93">
      <w:pPr>
        <w:rPr>
          <w:rFonts w:ascii="Arial" w:hAnsi="Arial" w:cs="Arial"/>
          <w:sz w:val="14"/>
        </w:rPr>
      </w:pPr>
    </w:p>
    <w:p w:rsidR="0081119D" w:rsidRDefault="0081119D" w:rsidP="00E41E93">
      <w:pPr>
        <w:jc w:val="center"/>
        <w:rPr>
          <w:rFonts w:ascii="Arial" w:hAnsi="Arial" w:cs="Arial"/>
          <w:b/>
          <w:sz w:val="14"/>
        </w:rPr>
      </w:pPr>
      <w:r w:rsidRPr="0081119D">
        <w:rPr>
          <w:rFonts w:ascii="Arial" w:hAnsi="Arial" w:cs="Arial"/>
          <w:b/>
          <w:sz w:val="14"/>
        </w:rPr>
        <w:t>HOSPITAL GENERAL DE SOLEDAD DE GRACIANO SÁNCHEZ</w:t>
      </w:r>
    </w:p>
    <w:p w:rsidR="00E41E93" w:rsidRPr="00365ADC" w:rsidRDefault="00E41E93" w:rsidP="00E41E93">
      <w:pPr>
        <w:jc w:val="center"/>
        <w:rPr>
          <w:rFonts w:ascii="Arial" w:hAnsi="Arial" w:cs="Arial"/>
          <w:b/>
          <w:sz w:val="14"/>
        </w:rPr>
      </w:pPr>
      <w:r w:rsidRPr="00365ADC">
        <w:rPr>
          <w:rFonts w:ascii="Arial" w:hAnsi="Arial" w:cs="Arial"/>
          <w:b/>
          <w:sz w:val="14"/>
        </w:rPr>
        <w:t>ST HGS</w:t>
      </w:r>
    </w:p>
    <w:p w:rsidR="00E41E93" w:rsidRPr="00365ADC" w:rsidRDefault="00E41E93" w:rsidP="00E41E93">
      <w:pPr>
        <w:jc w:val="center"/>
        <w:rPr>
          <w:rFonts w:ascii="Arial" w:hAnsi="Arial" w:cs="Arial"/>
          <w:b/>
          <w:sz w:val="14"/>
        </w:rPr>
      </w:pPr>
      <w:r w:rsidRPr="00365ADC">
        <w:rPr>
          <w:rFonts w:ascii="Arial" w:hAnsi="Arial" w:cs="Arial"/>
          <w:b/>
          <w:sz w:val="14"/>
        </w:rPr>
        <w:t>CONSUMIBLES EQUIPOS</w:t>
      </w:r>
    </w:p>
    <w:tbl>
      <w:tblPr>
        <w:tblW w:w="5000" w:type="pct"/>
        <w:tblCellMar>
          <w:left w:w="70" w:type="dxa"/>
          <w:right w:w="70" w:type="dxa"/>
        </w:tblCellMar>
        <w:tblLook w:val="04A0" w:firstRow="1" w:lastRow="0" w:firstColumn="1" w:lastColumn="0" w:noHBand="0" w:noVBand="1"/>
      </w:tblPr>
      <w:tblGrid>
        <w:gridCol w:w="503"/>
        <w:gridCol w:w="6069"/>
        <w:gridCol w:w="2406"/>
      </w:tblGrid>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280" w:type="pct"/>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ARCHITECT</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CALIBRADORES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1341" w:type="pct"/>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jc w:val="center"/>
        <w:rPr>
          <w:rFonts w:ascii="Arial" w:hAnsi="Arial" w:cs="Arial"/>
          <w:sz w:val="14"/>
        </w:rPr>
      </w:pPr>
    </w:p>
    <w:p w:rsidR="00E41E93" w:rsidRPr="00E41E93" w:rsidRDefault="00E41E93" w:rsidP="00E41E93">
      <w:pPr>
        <w:jc w:val="center"/>
        <w:rPr>
          <w:rFonts w:ascii="Arial" w:hAnsi="Arial" w:cs="Arial"/>
          <w:sz w:val="14"/>
        </w:rPr>
      </w:pPr>
    </w:p>
    <w:p w:rsidR="00E41E93" w:rsidRPr="00365ADC" w:rsidRDefault="00E41E93" w:rsidP="00E41E93">
      <w:pPr>
        <w:jc w:val="center"/>
        <w:rPr>
          <w:rFonts w:ascii="Arial" w:hAnsi="Arial" w:cs="Arial"/>
          <w:b/>
          <w:sz w:val="14"/>
        </w:rPr>
      </w:pPr>
      <w:r w:rsidRPr="00365ADC">
        <w:rPr>
          <w:rFonts w:ascii="Arial" w:hAnsi="Arial" w:cs="Arial"/>
          <w:b/>
          <w:sz w:val="14"/>
        </w:rPr>
        <w:t>TOMAS DE MUESTRA</w:t>
      </w:r>
    </w:p>
    <w:tbl>
      <w:tblPr>
        <w:tblW w:w="5000" w:type="pct"/>
        <w:tblCellMar>
          <w:left w:w="70" w:type="dxa"/>
          <w:right w:w="70" w:type="dxa"/>
        </w:tblCellMar>
        <w:tblLook w:val="04A0" w:firstRow="1" w:lastRow="0" w:firstColumn="1" w:lastColumn="0" w:noHBand="0" w:noVBand="1"/>
      </w:tblPr>
      <w:tblGrid>
        <w:gridCol w:w="6299"/>
        <w:gridCol w:w="2679"/>
      </w:tblGrid>
      <w:tr w:rsidR="00E41E93" w:rsidRPr="00E41E93" w:rsidTr="00E41E93">
        <w:trPr>
          <w:trHeight w:val="20"/>
        </w:trPr>
        <w:tc>
          <w:tcPr>
            <w:tcW w:w="3508"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49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3508"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Default="00E41E93" w:rsidP="00E41E93">
      <w:pPr>
        <w:jc w:val="center"/>
        <w:rPr>
          <w:rFonts w:ascii="Arial" w:hAnsi="Arial" w:cs="Arial"/>
          <w:sz w:val="14"/>
        </w:rPr>
      </w:pPr>
    </w:p>
    <w:p w:rsidR="00F31CCC" w:rsidRPr="00F31CCC" w:rsidRDefault="00F31CCC" w:rsidP="00E41E93">
      <w:pPr>
        <w:jc w:val="center"/>
        <w:rPr>
          <w:rFonts w:ascii="Arial" w:hAnsi="Arial" w:cs="Arial"/>
          <w:b/>
          <w:sz w:val="14"/>
        </w:rPr>
      </w:pPr>
      <w:r w:rsidRPr="00F31CCC">
        <w:rPr>
          <w:rFonts w:ascii="Arial" w:hAnsi="Arial" w:cs="Arial"/>
          <w:b/>
          <w:sz w:val="14"/>
        </w:rPr>
        <w:t>CENTRO ESTATAL DE LA TRANSFUSIÓN SANGUÍNEA</w:t>
      </w:r>
    </w:p>
    <w:p w:rsidR="00E41E93" w:rsidRPr="00365ADC" w:rsidRDefault="00E41E93" w:rsidP="00E41E93">
      <w:pPr>
        <w:jc w:val="center"/>
        <w:rPr>
          <w:rFonts w:ascii="Arial" w:hAnsi="Arial" w:cs="Arial"/>
          <w:b/>
          <w:sz w:val="14"/>
        </w:rPr>
      </w:pPr>
      <w:r w:rsidRPr="00365ADC">
        <w:rPr>
          <w:rFonts w:ascii="Arial" w:hAnsi="Arial" w:cs="Arial"/>
          <w:b/>
          <w:sz w:val="14"/>
        </w:rPr>
        <w:t>CETS</w:t>
      </w:r>
    </w:p>
    <w:p w:rsidR="00E41E93" w:rsidRPr="00365ADC" w:rsidRDefault="00E41E93" w:rsidP="00E41E93">
      <w:pPr>
        <w:jc w:val="center"/>
        <w:rPr>
          <w:rFonts w:ascii="Arial" w:hAnsi="Arial" w:cs="Arial"/>
          <w:b/>
          <w:sz w:val="14"/>
        </w:rPr>
      </w:pPr>
      <w:r w:rsidRPr="00365ADC">
        <w:rPr>
          <w:rFonts w:ascii="Arial" w:hAnsi="Arial" w:cs="Arial"/>
          <w:b/>
          <w:sz w:val="14"/>
        </w:rPr>
        <w:t>CONSUMIBLES EQUIPOS</w:t>
      </w:r>
    </w:p>
    <w:tbl>
      <w:tblPr>
        <w:tblW w:w="5000" w:type="pct"/>
        <w:tblCellMar>
          <w:left w:w="70" w:type="dxa"/>
          <w:right w:w="70" w:type="dxa"/>
        </w:tblCellMar>
        <w:tblLook w:val="04A0" w:firstRow="1" w:lastRow="0" w:firstColumn="1" w:lastColumn="0" w:noHBand="0" w:noVBand="1"/>
      </w:tblPr>
      <w:tblGrid>
        <w:gridCol w:w="503"/>
        <w:gridCol w:w="6069"/>
        <w:gridCol w:w="2406"/>
      </w:tblGrid>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CELLDYN EMERALD Y DIASPECT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SOLUCION LIMPIEZA</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CD EMERALD SOL LIBRE DE CIANURO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960ML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18+CONTROL</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4X2ML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CELL DYN 18+CALIBRADOR</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2ML</w:t>
            </w:r>
          </w:p>
        </w:tc>
      </w:tr>
      <w:tr w:rsidR="00E41E93" w:rsidRPr="00E41E93" w:rsidTr="00E41E93">
        <w:trPr>
          <w:trHeight w:val="20"/>
        </w:trPr>
        <w:tc>
          <w:tcPr>
            <w:tcW w:w="280" w:type="pct"/>
            <w:tcBorders>
              <w:top w:val="single" w:sz="4" w:space="0" w:color="auto"/>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single" w:sz="4" w:space="0" w:color="auto"/>
            </w:tcBorders>
            <w:shd w:val="clear" w:color="auto" w:fill="auto"/>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CARTUCHO PARA IMPRESORA EMERALD (REPUESTO)</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DIASPECT CONTROL PACK HBT4</w:t>
            </w:r>
          </w:p>
        </w:tc>
        <w:tc>
          <w:tcPr>
            <w:tcW w:w="1341"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3X1.9 ml</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VARIOS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HOJAS DE MAQUINA T. CARTA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 PAQ</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ROLLO DE ETIQUETAS TD</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51X25</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ROLLO ETIQUETAS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102X102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AMARILLAS 20-300UL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 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C/1000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NAVAJAS PARA CONECTOR ESTERIL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 2 CARTUCHOS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TAPON LILA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TUBO TAPÓN DORADO (DE PREFERENCIA ROJO)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CURITAS </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CLORHEXIDINA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TORNIQUETE MANUAL CBC-CLASSIC</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CINTA MICROPORE</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CONSUMIBLES DE ARCHITECT</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nil"/>
              <w:left w:val="single" w:sz="4" w:space="0" w:color="auto"/>
              <w:bottom w:val="single" w:sz="4" w:space="0" w:color="auto"/>
              <w:right w:val="nil"/>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DESCRIPCION</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20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BUFFER DE LAVADO</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PREACTIVADORA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ACTIVADORA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SOLUCION ACONDICIONADORA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 FCOS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CELDILLAS DE REACCIÓN</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CAJA/4000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COPAS DE MUESTRA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CAJA/1000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SEPTUM</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CAJA/200 PZ</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TAPA VERDE</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CLORALEX</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BOTELLA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single" w:sz="4" w:space="0" w:color="auto"/>
              <w:bottom w:val="single" w:sz="4" w:space="0" w:color="auto"/>
              <w:right w:val="nil"/>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EQUIPO: ORTHO VISION</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CONFIDENCE WB PIEZA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1PZA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CLORURO DE SODIO AL 0.85%</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0.1N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HIDROXIDO DE SODIO 0.5 N</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7</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 70%</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3.5L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8</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DESTILADA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9</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LINERS ASSEMBLY</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20 LINERS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ORTHO BIOVUE PIPETTE TIPS 1200 UL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1000 PZAS</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ALBUMINA BOVINA AL 7% (BSA)</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12X5ML</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12</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DILUTION TRAYS  (16 well TRAY - 180 /box</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180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- 10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250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14</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OV EVAPORATION CAPS - 3 mL FOR REAGENT RED CELL</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500</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15</w:t>
            </w:r>
          </w:p>
        </w:tc>
        <w:tc>
          <w:tcPr>
            <w:tcW w:w="3380" w:type="pct"/>
            <w:tcBorders>
              <w:top w:val="nil"/>
              <w:left w:val="nil"/>
              <w:bottom w:val="nil"/>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TONER (ESPECIFICAR MARCA Y MODELO DE IMPRESORA)</w:t>
            </w:r>
          </w:p>
        </w:tc>
        <w:tc>
          <w:tcPr>
            <w:tcW w:w="1341" w:type="pct"/>
            <w:tcBorders>
              <w:top w:val="nil"/>
              <w:left w:val="nil"/>
              <w:bottom w:val="nil"/>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ARCHITECT</w:t>
            </w: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CALIBRADORES</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HIV Ag/Ac COMBO CALIBRADOR</w:t>
            </w:r>
          </w:p>
        </w:tc>
        <w:tc>
          <w:tcPr>
            <w:tcW w:w="1341" w:type="pct"/>
            <w:vMerge w:val="restart"/>
            <w:tcBorders>
              <w:top w:val="nil"/>
              <w:left w:val="single" w:sz="4" w:space="0" w:color="auto"/>
              <w:bottom w:val="single" w:sz="4" w:space="0" w:color="000000"/>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JUEGO/CAJA</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CALIBRADOR HEPATITIS C</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HBsAg CALIBRADOR QUALITATIVE II</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SYPHILIS TPA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CHAGAS CALIBRADOR</w:t>
            </w:r>
          </w:p>
        </w:tc>
        <w:tc>
          <w:tcPr>
            <w:tcW w:w="1341" w:type="pct"/>
            <w:vMerge/>
            <w:tcBorders>
              <w:top w:val="nil"/>
              <w:left w:val="single" w:sz="4" w:space="0" w:color="auto"/>
              <w:bottom w:val="single" w:sz="4" w:space="0" w:color="000000"/>
              <w:right w:val="single" w:sz="4" w:space="0" w:color="auto"/>
            </w:tcBorders>
            <w:vAlign w:val="center"/>
            <w:hideMark/>
          </w:tcPr>
          <w:p w:rsidR="00E41E93" w:rsidRPr="00E41E93" w:rsidRDefault="00E41E93" w:rsidP="00E41E93">
            <w:pPr>
              <w:spacing w:after="0"/>
              <w:rPr>
                <w:rFonts w:ascii="Arial" w:hAnsi="Arial" w:cs="Arial"/>
                <w:sz w:val="14"/>
              </w:rPr>
            </w:pPr>
          </w:p>
        </w:tc>
      </w:tr>
      <w:tr w:rsidR="00E41E93" w:rsidRPr="00E41E93" w:rsidTr="00E41E93">
        <w:trPr>
          <w:trHeight w:val="20"/>
        </w:trPr>
        <w:tc>
          <w:tcPr>
            <w:tcW w:w="5000"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NO.</w:t>
            </w:r>
          </w:p>
        </w:tc>
        <w:tc>
          <w:tcPr>
            <w:tcW w:w="3380" w:type="pct"/>
            <w:tcBorders>
              <w:top w:val="single" w:sz="4" w:space="0" w:color="auto"/>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DESCRIPCION</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PRESENTACION</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AF646D" w:rsidRDefault="00E41E93" w:rsidP="00E41E93">
            <w:pPr>
              <w:spacing w:after="0"/>
              <w:rPr>
                <w:rFonts w:ascii="Arial" w:hAnsi="Arial" w:cs="Arial"/>
                <w:sz w:val="14"/>
                <w:lang w:val="en-US"/>
              </w:rPr>
            </w:pPr>
            <w:r w:rsidRPr="00AF646D">
              <w:rPr>
                <w:rFonts w:ascii="Arial" w:hAnsi="Arial" w:cs="Arial"/>
                <w:sz w:val="14"/>
                <w:lang w:val="en-US"/>
              </w:rPr>
              <w:t>CONTROL HIV Ag/Ac COMBO</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4</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2</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ANTI-HCV</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3</w:t>
            </w:r>
          </w:p>
        </w:tc>
        <w:tc>
          <w:tcPr>
            <w:tcW w:w="3380" w:type="pct"/>
            <w:tcBorders>
              <w:top w:val="nil"/>
              <w:left w:val="nil"/>
              <w:bottom w:val="single" w:sz="4" w:space="0" w:color="auto"/>
              <w:right w:val="single" w:sz="4" w:space="0" w:color="auto"/>
            </w:tcBorders>
            <w:shd w:val="clear" w:color="000000" w:fill="FFFFFF"/>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CHAGAS</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4</w:t>
            </w:r>
          </w:p>
        </w:tc>
        <w:tc>
          <w:tcPr>
            <w:tcW w:w="3380" w:type="pct"/>
            <w:tcBorders>
              <w:top w:val="nil"/>
              <w:left w:val="nil"/>
              <w:bottom w:val="single" w:sz="4" w:space="0" w:color="auto"/>
              <w:right w:val="single" w:sz="4" w:space="0" w:color="auto"/>
            </w:tcBorders>
            <w:shd w:val="clear" w:color="auto" w:fill="auto"/>
            <w:noWrap/>
            <w:vAlign w:val="bottom"/>
            <w:hideMark/>
          </w:tcPr>
          <w:p w:rsidR="00E41E93" w:rsidRPr="00E41E93" w:rsidRDefault="00E41E93" w:rsidP="00E41E93">
            <w:pPr>
              <w:spacing w:after="0"/>
              <w:rPr>
                <w:rFonts w:ascii="Arial" w:hAnsi="Arial" w:cs="Arial"/>
                <w:sz w:val="14"/>
              </w:rPr>
            </w:pPr>
            <w:r w:rsidRPr="00E41E93">
              <w:rPr>
                <w:rFonts w:ascii="Arial" w:hAnsi="Arial" w:cs="Arial"/>
                <w:sz w:val="14"/>
              </w:rPr>
              <w:t>CONTROL HBsAg QUAL II</w:t>
            </w:r>
          </w:p>
        </w:tc>
        <w:tc>
          <w:tcPr>
            <w:tcW w:w="1341"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JUEGO / 2</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5</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SYPHILIS TP</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JUEGO / 2 </w:t>
            </w:r>
          </w:p>
        </w:tc>
      </w:tr>
      <w:tr w:rsidR="00E41E93" w:rsidRPr="00E41E93" w:rsidTr="00E41E93">
        <w:trPr>
          <w:trHeight w:val="2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6</w:t>
            </w:r>
          </w:p>
        </w:tc>
        <w:tc>
          <w:tcPr>
            <w:tcW w:w="3380" w:type="pct"/>
            <w:tcBorders>
              <w:top w:val="nil"/>
              <w:left w:val="nil"/>
              <w:bottom w:val="single" w:sz="4" w:space="0" w:color="auto"/>
              <w:right w:val="single" w:sz="4" w:space="0" w:color="auto"/>
            </w:tcBorders>
            <w:shd w:val="clear" w:color="auto" w:fill="auto"/>
            <w:noWrap/>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VIRO HIV-1 Ag</w:t>
            </w:r>
          </w:p>
        </w:tc>
        <w:tc>
          <w:tcPr>
            <w:tcW w:w="1341" w:type="pct"/>
            <w:tcBorders>
              <w:top w:val="nil"/>
              <w:left w:val="nil"/>
              <w:bottom w:val="single" w:sz="4" w:space="0" w:color="auto"/>
              <w:right w:val="single" w:sz="4" w:space="0" w:color="auto"/>
            </w:tcBorders>
            <w:shd w:val="clear" w:color="auto" w:fill="auto"/>
            <w:vAlign w:val="bottom"/>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w:t>
            </w:r>
          </w:p>
        </w:tc>
      </w:tr>
    </w:tbl>
    <w:p w:rsidR="00E41E93" w:rsidRPr="00E41E93" w:rsidRDefault="00E41E93" w:rsidP="00E41E93">
      <w:pPr>
        <w:jc w:val="center"/>
        <w:rPr>
          <w:rFonts w:ascii="Arial" w:hAnsi="Arial" w:cs="Arial"/>
          <w:sz w:val="14"/>
        </w:rPr>
      </w:pPr>
      <w:r w:rsidRPr="00E41E93">
        <w:rPr>
          <w:rFonts w:ascii="Arial" w:hAnsi="Arial" w:cs="Arial"/>
          <w:sz w:val="14"/>
        </w:rPr>
        <w:t xml:space="preserve"> </w:t>
      </w:r>
    </w:p>
    <w:p w:rsidR="00E41E93" w:rsidRPr="00365ADC" w:rsidRDefault="00E41E93" w:rsidP="00E41E93">
      <w:pPr>
        <w:jc w:val="center"/>
        <w:rPr>
          <w:rFonts w:ascii="Arial" w:hAnsi="Arial" w:cs="Arial"/>
          <w:b/>
          <w:sz w:val="14"/>
        </w:rPr>
      </w:pPr>
      <w:r w:rsidRPr="00365ADC">
        <w:rPr>
          <w:rFonts w:ascii="Arial" w:hAnsi="Arial" w:cs="Arial"/>
          <w:b/>
          <w:sz w:val="14"/>
        </w:rPr>
        <w:t>TOMAS DE MUESTRA</w:t>
      </w:r>
    </w:p>
    <w:tbl>
      <w:tblPr>
        <w:tblW w:w="5000" w:type="pct"/>
        <w:tblCellMar>
          <w:left w:w="70" w:type="dxa"/>
          <w:right w:w="70" w:type="dxa"/>
        </w:tblCellMar>
        <w:tblLook w:val="04A0" w:firstRow="1" w:lastRow="0" w:firstColumn="1" w:lastColumn="0" w:noHBand="0" w:noVBand="1"/>
      </w:tblPr>
      <w:tblGrid>
        <w:gridCol w:w="6299"/>
        <w:gridCol w:w="2679"/>
      </w:tblGrid>
      <w:tr w:rsidR="00E41E93" w:rsidRPr="00E41E93" w:rsidTr="00E41E93">
        <w:trPr>
          <w:trHeight w:val="20"/>
        </w:trPr>
        <w:tc>
          <w:tcPr>
            <w:tcW w:w="3508"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PRODUCTO</w:t>
            </w:r>
          </w:p>
        </w:tc>
        <w:tc>
          <w:tcPr>
            <w:tcW w:w="1492" w:type="pct"/>
            <w:tcBorders>
              <w:top w:val="single" w:sz="4" w:space="0" w:color="auto"/>
              <w:left w:val="nil"/>
              <w:bottom w:val="single" w:sz="4" w:space="0" w:color="auto"/>
              <w:right w:val="single" w:sz="4" w:space="0" w:color="auto"/>
            </w:tcBorders>
            <w:shd w:val="clear" w:color="000000" w:fill="C6E0B4"/>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PRESENTACIÓN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SOLUCIÓN SALINA FISIOLÓGICA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CHICO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MEDIANO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GUANTE DE NITRILO GRANDE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PIPETA DESECHABLE DE 3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PUNTAS AMARILLAS SIN CORONA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CON 1000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HEMATÍES PARA CONFIRMAR EL GRUPO ABO DIRECTO.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VIALES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DETECTAR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2 FRASCOS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SUSPENSIÓN AL 0.8% DE CÉLULAS DE DONANTES INDIVIDUALES DE GRUPO O PARA IDENTIFICAR ANTICUERPOS IRREGULARES DE GRUPOS SANGUÍNEOS.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11 FRASCOS KIT</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CONTROL CELULAR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C/100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BANDEJA DE DILUCIÓN</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DE 20L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AGUA DESTILADA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 O GALÓN</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ALCOHOL ISOPROPILICO</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1 LITRO</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HIDRÓXIDO DE SODIO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BOLSA C/500</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PUNTAS AZULES</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C/6 PIEZAS</w:t>
            </w:r>
          </w:p>
        </w:tc>
      </w:tr>
      <w:tr w:rsidR="00E41E93" w:rsidRPr="00E41E93" w:rsidTr="00E41E93">
        <w:trPr>
          <w:trHeight w:val="20"/>
        </w:trPr>
        <w:tc>
          <w:tcPr>
            <w:tcW w:w="3508" w:type="pct"/>
            <w:tcBorders>
              <w:top w:val="nil"/>
              <w:left w:val="single" w:sz="8"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HOLDER (ADAPTADOR PARA TUBO VACUTAINER)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PIEZA</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TOURNIQUET CBC</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C/50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EQUIPO ALADO PARA RECOLECCIÓN DE SANGRE. COMPATIBLE CON EL SISTEMADE RECOLECCIÓN AL VACÍO, AGUJA CALIBRE 23X19 MM CON TUBO FLEXIBLE DE HULE DE 17.78 CM (7") DE LONGITUD Y BROCHE DE SEGURIDAD. ALAS DE COLOR AZUL CLARO. ADAPTADOR CON AGUJA Y MANGA RETRÁCTIL PARA TOMA MÚLTIPLE, ESTÉRIL Y DESECHABLE.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6 PIEZAS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TELA MICROPORE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CON 12 (1 X)</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CURAS REDONDAS IMPERMEABLES COVERPLAST STANDARD 22 MM</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LILA DE 4.0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TUBO VACUTAINER TAPON ROJO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 xml:space="preserve">CAJA CON 100 PIEZAS CADA UNA DE TUBO VACUTAINER TAPON AMARILLO CON GEL DE 5.0 ML </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 xml:space="preserve">CAJA CON 100 PIEZAS </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IODOPOVIDONA SOLUCIÓN, CADA 100 ML CONTIENEN IODOPOVIDONA 11 G. EQUIVALENTE A 1.1 G. DE YODO. SOLUCIÓN GERMICIDA Y FUNGICIDA PARA LA ASEPSIA DE HERIDAS Y/O ZONAS A TRATAR.</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GARRAFA 4L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SOLUCIÓN ANTISÉPTICA CON GLUCONATO DE CLORHEXIDINA DE 0.5 AL 1%, ALCOHOL ETÍLICO O ISOPROPÍLICO ENTRE 60-80%, Y AGENTES EMOLIENTES. COMO COMPLEMENTO PARA EL LAVADO QUIRÚRGICO Y MÉDICO; NO REQUIERE DE ENJUAGUE, CEPILLADO, NI SECADO. CON DISPENSADOR REUSABLE QUE EVITA EL CONTACTO CON LA PIEL UNA VEZ RECIBIDO EL ANTISÉPTICO Y PROPORCIONADO POR EL FABRICANTE CUANDO SE DETERIORE.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FRASCO 500 ML</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AGUJA VACUTAINER ECLIPSE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CAJA C/48 PZS</w:t>
            </w:r>
          </w:p>
        </w:tc>
      </w:tr>
      <w:tr w:rsidR="00E41E93" w:rsidRPr="00E41E93" w:rsidTr="00E41E93">
        <w:trPr>
          <w:trHeight w:val="20"/>
        </w:trPr>
        <w:tc>
          <w:tcPr>
            <w:tcW w:w="3508" w:type="pct"/>
            <w:tcBorders>
              <w:top w:val="nil"/>
              <w:left w:val="single" w:sz="4" w:space="0" w:color="auto"/>
              <w:bottom w:val="single" w:sz="4" w:space="0" w:color="auto"/>
              <w:right w:val="single" w:sz="4" w:space="0" w:color="auto"/>
            </w:tcBorders>
            <w:shd w:val="clear" w:color="auto" w:fill="auto"/>
            <w:vAlign w:val="center"/>
            <w:hideMark/>
          </w:tcPr>
          <w:p w:rsidR="00E41E93" w:rsidRPr="00E41E93" w:rsidRDefault="00E41E93" w:rsidP="00E41E93">
            <w:pPr>
              <w:spacing w:after="0"/>
              <w:rPr>
                <w:rFonts w:ascii="Arial" w:hAnsi="Arial" w:cs="Arial"/>
                <w:sz w:val="14"/>
              </w:rPr>
            </w:pPr>
            <w:r w:rsidRPr="00E41E93">
              <w:rPr>
                <w:rFonts w:ascii="Arial" w:hAnsi="Arial" w:cs="Arial"/>
                <w:sz w:val="14"/>
              </w:rPr>
              <w:t>AGUA INYECTABLE</w:t>
            </w:r>
          </w:p>
        </w:tc>
        <w:tc>
          <w:tcPr>
            <w:tcW w:w="1492" w:type="pct"/>
            <w:tcBorders>
              <w:top w:val="nil"/>
              <w:left w:val="nil"/>
              <w:bottom w:val="single" w:sz="4" w:space="0" w:color="auto"/>
              <w:right w:val="single" w:sz="4" w:space="0" w:color="auto"/>
            </w:tcBorders>
            <w:shd w:val="clear" w:color="auto" w:fill="auto"/>
            <w:vAlign w:val="center"/>
            <w:hideMark/>
          </w:tcPr>
          <w:p w:rsidR="00E41E93" w:rsidRPr="00E41E93" w:rsidRDefault="00E41E93" w:rsidP="00E41E93">
            <w:pPr>
              <w:spacing w:after="0"/>
              <w:jc w:val="center"/>
              <w:rPr>
                <w:rFonts w:ascii="Arial" w:hAnsi="Arial" w:cs="Arial"/>
                <w:sz w:val="14"/>
              </w:rPr>
            </w:pPr>
            <w:r w:rsidRPr="00E41E93">
              <w:rPr>
                <w:rFonts w:ascii="Arial" w:hAnsi="Arial" w:cs="Arial"/>
                <w:sz w:val="14"/>
              </w:rPr>
              <w:t>ENVASE 10ML</w:t>
            </w:r>
          </w:p>
        </w:tc>
      </w:tr>
    </w:tbl>
    <w:p w:rsidR="00E41E93" w:rsidRDefault="00E41E93" w:rsidP="000A3416">
      <w:pPr>
        <w:spacing w:after="0" w:line="259" w:lineRule="auto"/>
        <w:jc w:val="left"/>
        <w:rPr>
          <w:rFonts w:ascii="Arial" w:hAnsi="Arial" w:cs="Arial"/>
        </w:rPr>
      </w:pPr>
    </w:p>
    <w:p w:rsidR="00E41E93" w:rsidRDefault="00E41E93" w:rsidP="000A3416">
      <w:pPr>
        <w:spacing w:after="0" w:line="259" w:lineRule="auto"/>
        <w:jc w:val="left"/>
        <w:rPr>
          <w:rFonts w:ascii="Arial" w:hAnsi="Arial" w:cs="Arial"/>
        </w:rPr>
      </w:pPr>
    </w:p>
    <w:p w:rsidR="00E41E93" w:rsidRPr="004C6994" w:rsidRDefault="004C6994" w:rsidP="004C6994">
      <w:pPr>
        <w:spacing w:after="0" w:line="259" w:lineRule="auto"/>
        <w:jc w:val="center"/>
        <w:rPr>
          <w:rFonts w:ascii="Arial" w:hAnsi="Arial" w:cs="Arial"/>
          <w:b/>
        </w:rPr>
      </w:pPr>
      <w:r w:rsidRPr="004C6994">
        <w:rPr>
          <w:rFonts w:ascii="Arial" w:hAnsi="Arial" w:cs="Arial"/>
          <w:b/>
        </w:rPr>
        <w:t>RELACION DE CLAVES</w:t>
      </w:r>
      <w:r w:rsidR="0022437D">
        <w:rPr>
          <w:rFonts w:ascii="Arial" w:hAnsi="Arial" w:cs="Arial"/>
          <w:b/>
        </w:rPr>
        <w:t xml:space="preserve">  A COTIZAR</w:t>
      </w:r>
    </w:p>
    <w:p w:rsidR="00E41E93" w:rsidRDefault="00E41E93" w:rsidP="000A3416">
      <w:pPr>
        <w:spacing w:after="0" w:line="259" w:lineRule="auto"/>
        <w:jc w:val="left"/>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1207"/>
        <w:gridCol w:w="698"/>
        <w:gridCol w:w="1715"/>
        <w:gridCol w:w="704"/>
        <w:gridCol w:w="569"/>
        <w:gridCol w:w="3399"/>
        <w:gridCol w:w="686"/>
      </w:tblGrid>
      <w:tr w:rsidR="004C6994" w:rsidRPr="004C6994" w:rsidTr="004C6994">
        <w:trPr>
          <w:trHeight w:val="20"/>
          <w:tblHeader/>
        </w:trPr>
        <w:tc>
          <w:tcPr>
            <w:tcW w:w="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UNIDAD</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CADUCIDAD MÍNIMA</w:t>
            </w:r>
          </w:p>
        </w:tc>
        <w:tc>
          <w:tcPr>
            <w:tcW w:w="95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ÁREA</w:t>
            </w:r>
          </w:p>
        </w:tc>
        <w:tc>
          <w:tcPr>
            <w:tcW w:w="39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PARTIDA</w:t>
            </w:r>
          </w:p>
        </w:tc>
        <w:tc>
          <w:tcPr>
            <w:tcW w:w="31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CLAVE</w:t>
            </w:r>
          </w:p>
        </w:tc>
        <w:tc>
          <w:tcPr>
            <w:tcW w:w="189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DESCRIPCIÓN</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994" w:rsidRPr="004C6994" w:rsidRDefault="004C6994" w:rsidP="004C6994">
            <w:pPr>
              <w:spacing w:after="0"/>
              <w:jc w:val="center"/>
              <w:rPr>
                <w:rFonts w:ascii="Calibri" w:hAnsi="Calibri" w:cs="Calibri"/>
                <w:b/>
                <w:bCs/>
                <w:sz w:val="10"/>
                <w:szCs w:val="12"/>
                <w:lang w:val="es-MX" w:eastAsia="es-MX"/>
              </w:rPr>
            </w:pPr>
            <w:r w:rsidRPr="004C6994">
              <w:rPr>
                <w:rFonts w:ascii="Calibri" w:hAnsi="Calibri" w:cs="Calibri"/>
                <w:b/>
                <w:bCs/>
                <w:sz w:val="10"/>
                <w:szCs w:val="12"/>
                <w:lang w:val="es-MX" w:eastAsia="es-MX"/>
              </w:rPr>
              <w:t>PRESENTACIÓN</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22.- HEMATOLOGÍA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INMUNOHEMATOLOGÍA.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HIV AG/AB COMBO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HCV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F17807</w:t>
            </w:r>
          </w:p>
        </w:tc>
        <w:tc>
          <w:tcPr>
            <w:tcW w:w="1893" w:type="pct"/>
            <w:tcBorders>
              <w:top w:val="nil"/>
              <w:left w:val="nil"/>
              <w:bottom w:val="single" w:sz="4" w:space="0" w:color="auto"/>
              <w:right w:val="single" w:sz="4" w:space="0" w:color="auto"/>
            </w:tcBorders>
            <w:shd w:val="clear" w:color="auto" w:fill="auto"/>
            <w:vAlign w:val="center"/>
            <w:hideMark/>
          </w:tcPr>
          <w:p w:rsidR="004C6994" w:rsidRPr="00AF646D" w:rsidRDefault="004C6994" w:rsidP="004C6994">
            <w:pPr>
              <w:spacing w:after="0"/>
              <w:jc w:val="center"/>
              <w:rPr>
                <w:rFonts w:ascii="Calibri" w:hAnsi="Calibri" w:cs="Calibri"/>
                <w:sz w:val="10"/>
                <w:szCs w:val="12"/>
                <w:lang w:val="en-US" w:eastAsia="es-MX"/>
              </w:rPr>
            </w:pPr>
            <w:r w:rsidRPr="00AF646D">
              <w:rPr>
                <w:rFonts w:ascii="Calibri" w:hAnsi="Calibri" w:cs="Calibri"/>
                <w:sz w:val="10"/>
                <w:szCs w:val="12"/>
                <w:lang w:val="en-US" w:eastAsia="es-MX"/>
              </w:rPr>
              <w:t>HBSAG QNT (HEP B)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F17825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SIFILIS REACTIVO REF 8D06-32</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F17939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CHAGAS REACTIVO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23.- SEROLOGÍA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POSITIVO PARA ANTI-HIV 1/2 HBSAG, ANTIHBC, ANTI-HCV.</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C/10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DEBIL PARA CHAGAS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CONTROL MULTICALIBRADOR POSITIVO DEDIL PARA SIFILIS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C/5 VIALES DE 4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3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11.- SEROLOGÍA DE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F22-779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VIROTROL HIV-1 Ag positivo débil para control de 3era opinión del reactivo HIV Ag/Ac combo.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F18246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ANTI-H LECTINA 5 ML</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12.-  EXTRACCIÓN PARA BANCO DE SANGRE Y PUESTOS DE SANGRADO</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MICROCUBETAS DIASPECT</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C/4 VIALES CON 50 PZS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24.- SEROLOGÍA POR AGLUTINACIÓN BANCO DE SANGRE DE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080.074.1456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Antígeno teñido con Rosa de Bengala aglutinación en placa para diagnóstico de Brucelosis. Frasco con 5 ml.  Con Controles Positivo y Negativo, Envase con 50 pruebas.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EQUIPO CON 50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F18037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C/21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080.081.0368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DE COOMBS ANTI-GLOBULINA HUMANA ANTI-IGG-C3D (POLIESPECIFICA)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080.725.0014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ALBÚMINA BOVINA POLIMERIZADA AL 22 % CONSERVADA EN AZIDA DE SODIO AL 0.1 %</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150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080.835.0102</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AB.</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F19588</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BOLSA DE TRANSFERENCIA HECHA DE PVC CON BAYONETA DE CONEXIÓN, CAPACIDAD PARA 300 ML Y CONECTOR PARA KIT DE TRANSFUSIÓN, EMPAQUE INDIVIDUAL POR BOLSA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080.835.0110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SUERO HEMOTIPIFICADOR ANTI  RH O  D  ALBUMINOSO. ANTISUERO PARA TIPIFICAR LA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F19604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KIT PARA RECAMBIO PLASMÁTICO CON CAPACIDAD DE FUNCIONAR EN DOBLE PUNCIÓN O UNIPUNCIÓN EN FUNCIÓN DE LOS REQUERIMIENTOS DEL PACIENTE, BOLSA DE DESECHO CON CAPACIDAD DE 6 LITROS, VOLUMEN EXTRACORPOREO DE 185 ML PARA MEJORAR LA COMODIDAD DEL PACIENTE, CAPACIDAD PARA REALIZAR CEBADOS PERSONALIZADOS EN PACIENTES CON HEMATOCRITOS  BAJOS, PROCES DE SEPARACIÓN DE FLUJO CONTINU Y CONTROL DE LA INTERFAZ AUTOM TICA POR MEDIO DE SENSOR OPTICO.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C/6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080.835.0607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A.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 EXTRACCIÓN PARA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25501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F19605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FILTRO LEUCOREDUCTOR PARA CONCENTRADO DE ERITROCITOS DURANTE LA TRANSFUSIÓN, CON PINZAS PARA FACILITAR LA TRANSFUSIÓN Y EL CEBADO DEL FILTRO Y ASÍ MEJORAR LA EFICIENCIA DE FILTRADO.</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C/25 PIEZAS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080.835.0615</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ANTI B. ANTISUERO PARA TIPIFICAR LA SANGRE, DE ORIGEN MONOCLONAL. RTC.</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10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26.- INMUNOHEMATOLOGIA.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F12133</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DE PRUEBA CUALITATIVA DE RECONOCIMIENTO DE LOS ANTIGENOS A, B Y D (RH1)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10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13.- SEROLOGÍA POR AGLUTINACIÓN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F19579</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LECTINA ANTI A1 (FITOAGLUTININA A1), PARA DETERMINACIÓN DE GRUPO A1.</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FRASCO CON 5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26.- INMUNOHEMATOLOGIA.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F12134</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CENTRO ESTATAL DE LA TRANSFUSIÓN SANGUÍNEA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DE LA NIÑEZ Y LA MUJER DR. ALBERTO LÓPEZ HERMOSA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CD. VALLES</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MATEHUALA</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RÍOVERDE</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GENERAL DE SOLEDAD DE GRACIANO SÁNCHEZ</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6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14.- HEMATOLOGIA BANCO DE SANGRE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F17950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 10 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26.- INMUNOHEMATOLOGIA.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F12136</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COOMBS POLIESPECIFICO CON 6 COLUMNAS QUE CONTIENEN ESFERAS DE VIDRIO, PROCEDIMIENTO CUALITATIVO PARA LA DETECCIÓN DE IgG O COMPLEMENTO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26.- INMUNOHEMATOLOGIA.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F12137</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DILUYENTE DE HEMATÍES AL 0.8% SOLUCIÓN DE CONCENTRACIÓN IÓNICA BAJA PARA LA PREPARACION DE SUSPENSIÓN DE HEMATÍES.</w:t>
            </w:r>
          </w:p>
        </w:tc>
        <w:tc>
          <w:tcPr>
            <w:tcW w:w="382"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1 FRASCO</w:t>
            </w:r>
            <w:r w:rsidRPr="004C6994">
              <w:rPr>
                <w:rFonts w:ascii="Calibri" w:hAnsi="Calibri" w:cs="Calibri"/>
                <w:sz w:val="10"/>
                <w:szCs w:val="12"/>
                <w:lang w:val="es-MX" w:eastAsia="es-MX"/>
              </w:rPr>
              <w:br/>
              <w:t>50 ML</w:t>
            </w:r>
          </w:p>
        </w:tc>
      </w:tr>
      <w:tr w:rsidR="004C6994" w:rsidRPr="004C6994" w:rsidTr="004C6994">
        <w:trPr>
          <w:trHeight w:val="20"/>
        </w:trPr>
        <w:tc>
          <w:tcPr>
            <w:tcW w:w="672" w:type="pct"/>
            <w:tcBorders>
              <w:top w:val="nil"/>
              <w:left w:val="single" w:sz="4" w:space="0" w:color="auto"/>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HOSPITAL REGIONAL DE ALTA ESPECIALIDAD DR. IGNACIO MORONES PRIETO</w:t>
            </w:r>
          </w:p>
        </w:tc>
        <w:tc>
          <w:tcPr>
            <w:tcW w:w="389"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4 MESES</w:t>
            </w:r>
          </w:p>
        </w:tc>
        <w:tc>
          <w:tcPr>
            <w:tcW w:w="955"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26.- INMUNOHEMATOLOGIA. BANCO DE SANGRE HRAE</w:t>
            </w:r>
          </w:p>
        </w:tc>
        <w:tc>
          <w:tcPr>
            <w:tcW w:w="39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25101</w:t>
            </w:r>
          </w:p>
        </w:tc>
        <w:tc>
          <w:tcPr>
            <w:tcW w:w="317"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F12140</w:t>
            </w:r>
          </w:p>
        </w:tc>
        <w:tc>
          <w:tcPr>
            <w:tcW w:w="1893" w:type="pct"/>
            <w:tcBorders>
              <w:top w:val="nil"/>
              <w:left w:val="nil"/>
              <w:bottom w:val="single" w:sz="4" w:space="0" w:color="auto"/>
              <w:right w:val="single" w:sz="4" w:space="0" w:color="auto"/>
            </w:tcBorders>
            <w:shd w:val="clear" w:color="auto" w:fill="auto"/>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CASSETTE CON 6 COLUMNAS QUE CONTIENEN ESFERAS DE VIDRIO, PARA LA DETERMINACION DE LOS ANTÍGENOS C(RH2), E(RH3), c(RH4), e(RH5), K(K1) EN LOS HEMATÍES HUMANOS</w:t>
            </w:r>
          </w:p>
        </w:tc>
        <w:tc>
          <w:tcPr>
            <w:tcW w:w="382" w:type="pct"/>
            <w:tcBorders>
              <w:top w:val="nil"/>
              <w:left w:val="nil"/>
              <w:bottom w:val="single" w:sz="4" w:space="0" w:color="auto"/>
              <w:right w:val="single" w:sz="4" w:space="0" w:color="auto"/>
            </w:tcBorders>
            <w:shd w:val="clear" w:color="auto" w:fill="auto"/>
            <w:noWrap/>
            <w:vAlign w:val="center"/>
            <w:hideMark/>
          </w:tcPr>
          <w:p w:rsidR="004C6994" w:rsidRPr="004C6994" w:rsidRDefault="004C6994" w:rsidP="004C6994">
            <w:pPr>
              <w:spacing w:after="0"/>
              <w:jc w:val="center"/>
              <w:rPr>
                <w:rFonts w:ascii="Calibri" w:hAnsi="Calibri" w:cs="Calibri"/>
                <w:sz w:val="10"/>
                <w:szCs w:val="12"/>
                <w:lang w:val="es-MX" w:eastAsia="es-MX"/>
              </w:rPr>
            </w:pPr>
            <w:r w:rsidRPr="004C6994">
              <w:rPr>
                <w:rFonts w:ascii="Calibri" w:hAnsi="Calibri" w:cs="Calibri"/>
                <w:sz w:val="10"/>
                <w:szCs w:val="12"/>
                <w:lang w:val="es-MX" w:eastAsia="es-MX"/>
              </w:rPr>
              <w:t>CAJA / 100 PRUEBAS</w:t>
            </w:r>
          </w:p>
        </w:tc>
      </w:tr>
    </w:tbl>
    <w:p w:rsidR="00E41E93" w:rsidRDefault="00E41E93" w:rsidP="000A3416">
      <w:pPr>
        <w:spacing w:after="0" w:line="259" w:lineRule="auto"/>
        <w:jc w:val="left"/>
        <w:rPr>
          <w:rFonts w:ascii="Arial" w:hAnsi="Arial" w:cs="Arial"/>
        </w:rPr>
      </w:pPr>
    </w:p>
    <w:p w:rsidR="00E41E93" w:rsidRDefault="00E41E93" w:rsidP="000A3416">
      <w:pPr>
        <w:spacing w:after="0" w:line="259" w:lineRule="auto"/>
        <w:jc w:val="left"/>
        <w:rPr>
          <w:rFonts w:ascii="Arial" w:hAnsi="Arial" w:cs="Arial"/>
        </w:rPr>
      </w:pPr>
    </w:p>
    <w:p w:rsidR="000A3416" w:rsidRPr="00466A8E" w:rsidRDefault="000A3416" w:rsidP="000A3416">
      <w:pPr>
        <w:spacing w:after="0" w:line="259" w:lineRule="auto"/>
        <w:jc w:val="left"/>
        <w:rPr>
          <w:rFonts w:ascii="Arial" w:hAnsi="Arial" w:cs="Arial"/>
        </w:rPr>
      </w:pPr>
    </w:p>
    <w:p w:rsidR="000A3416" w:rsidRPr="00466A8E" w:rsidRDefault="000A3416" w:rsidP="000A3416">
      <w:pPr>
        <w:ind w:left="-5" w:right="156"/>
        <w:rPr>
          <w:rFonts w:ascii="Arial" w:hAnsi="Arial" w:cs="Arial"/>
        </w:rPr>
      </w:pPr>
      <w:r w:rsidRPr="00466A8E">
        <w:rPr>
          <w:rFonts w:ascii="Arial" w:hAnsi="Arial" w:cs="Arial"/>
          <w:b/>
        </w:rPr>
        <w:t xml:space="preserve">SISTEMA DE INFORMACIÓN: </w:t>
      </w:r>
      <w:r w:rsidRPr="00466A8E">
        <w:rPr>
          <w:rFonts w:ascii="Arial" w:hAnsi="Arial" w:cs="Arial"/>
        </w:rPr>
        <w:t>El proveedor que resulte adjudicado, deberá entregar, instalar y poner a punto durante la vigencia el cont</w:t>
      </w:r>
      <w:r w:rsidR="00B30D01">
        <w:rPr>
          <w:rFonts w:ascii="Arial" w:hAnsi="Arial" w:cs="Arial"/>
        </w:rPr>
        <w:t xml:space="preserve">rato un Sistema de Información </w:t>
      </w:r>
      <w:r w:rsidRPr="00466A8E">
        <w:rPr>
          <w:rFonts w:ascii="Arial" w:hAnsi="Arial" w:cs="Arial"/>
        </w:rPr>
        <w:t>para Banco de Sangre.</w:t>
      </w:r>
      <w:r w:rsidRPr="00466A8E">
        <w:rPr>
          <w:rFonts w:ascii="Arial" w:hAnsi="Arial" w:cs="Arial"/>
          <w:b/>
        </w:rPr>
        <w:t xml:space="preserve"> </w:t>
      </w:r>
      <w:r w:rsidRPr="00466A8E">
        <w:rPr>
          <w:rFonts w:ascii="Arial" w:hAnsi="Arial" w:cs="Arial"/>
        </w:rPr>
        <w:t xml:space="preserve">Se debe de instalar y mantener en operación el Sistema de Información durante la vigencia del contrato, para todas las Unidades Médicas. El licitante adjudicado es responsable de proporcionar el sistema, los recursos informáticos necesarios para mantener accesible, funcional y completa la base de datos, sin costo adicional para los Servicios de Salud de San Luis Potosí. En caso de encontrar omisiones, errores o inconsistencias en el monitoreo de los datos, el licitante adjudicado deberá corregir en un plazo de 5 (cinco) días naturales después de la notificación por escrito correo electrónico, vía telefónica. En el supuesto de que se requiera para la operación </w:t>
      </w:r>
      <w:r w:rsidRPr="00E6123F">
        <w:rPr>
          <w:rFonts w:ascii="Arial" w:hAnsi="Arial" w:cs="Arial"/>
        </w:rPr>
        <w:t>del laboratorio de</w:t>
      </w:r>
      <w:r w:rsidRPr="00466A8E">
        <w:rPr>
          <w:rFonts w:ascii="Arial" w:hAnsi="Arial" w:cs="Arial"/>
        </w:rPr>
        <w:t xml:space="preserve"> más equipo (s) de los mencionados en este apartado, deberá adicionarlos a la solución propuesta, sin costo adicional para los Servicios de Salud de San Luis Potosí. Deberán realizar la interfaz de todos los equipos instalados. Todo ello, sin costo adicional para los Servicios de Salud de San Luis Potosí. </w:t>
      </w:r>
    </w:p>
    <w:p w:rsidR="000A3416" w:rsidRPr="00466A8E" w:rsidRDefault="000A3416" w:rsidP="000A3416">
      <w:pPr>
        <w:ind w:left="-5" w:right="156"/>
        <w:rPr>
          <w:rFonts w:ascii="Arial" w:hAnsi="Arial" w:cs="Arial"/>
        </w:rPr>
      </w:pPr>
      <w:r w:rsidRPr="00466A8E">
        <w:rPr>
          <w:rFonts w:ascii="Arial" w:hAnsi="Arial" w:cs="Arial"/>
        </w:rPr>
        <w:t xml:space="preserve">El proveedor adjudicado deberá tener disponible una página Web para la consulta por la Intranet de los resultados de laboratorio. Este acceso deberá ser validado con el Jefe del Servicio en cada unidad. </w:t>
      </w:r>
    </w:p>
    <w:p w:rsidR="000A3416" w:rsidRPr="00466A8E" w:rsidRDefault="000A3416" w:rsidP="000A3416">
      <w:pPr>
        <w:ind w:left="-5" w:right="156"/>
        <w:rPr>
          <w:rFonts w:ascii="Arial" w:hAnsi="Arial" w:cs="Arial"/>
        </w:rPr>
      </w:pPr>
      <w:r w:rsidRPr="00466A8E">
        <w:rPr>
          <w:rFonts w:ascii="Arial" w:hAnsi="Arial" w:cs="Arial"/>
        </w:rPr>
        <w:t xml:space="preserve">Los licitantes incluirán en su propuesta, los periféricos e insumos (impresoras, impresoras de etiquetas, lectores de códigos de barras, UPS, hojas de papel, papel término, etiquetas, tóner o tinta para las impresoras) que se requieran para la correcta operación de todas las áreas. El número de estaciones de trabajo a ofertar por los licitantes, estará en relación directa al espacio físico disponible, las necesidades específicas de cada área y el personal que labora en dicha área a determinar en conjunto con el Jefe o responsable de servicio. </w:t>
      </w:r>
    </w:p>
    <w:p w:rsidR="000A3416" w:rsidRPr="00466A8E" w:rsidRDefault="000A3416" w:rsidP="000A3416">
      <w:pPr>
        <w:ind w:left="-5" w:right="156"/>
        <w:rPr>
          <w:rFonts w:ascii="Arial" w:hAnsi="Arial" w:cs="Arial"/>
        </w:rPr>
      </w:pPr>
      <w:r w:rsidRPr="00466A8E">
        <w:rPr>
          <w:rFonts w:ascii="Arial" w:hAnsi="Arial" w:cs="Arial"/>
        </w:rPr>
        <w:t xml:space="preserve">Cualquier avance tecnológico de relevancia a consideración de los Servicios de Salud de San Luis Potosí en los Sistemas de Información, programas de cómputo asociados, equipos de cómputo, periféricos, lectores de códigos de barras, será instalado en el plazo que establezca los Servicios de Salud de San Luis Potosí para ponerlo en vigencia, estando obligado el proveedor a realizar los cambios que sean necesarios a consideración de los Servicios de Salud de San Luis Potosí para permitir la continuidad de la operación durante la vigencia del contrato. </w:t>
      </w:r>
    </w:p>
    <w:p w:rsidR="000A3416" w:rsidRPr="00466A8E" w:rsidRDefault="000A3416" w:rsidP="000A3416">
      <w:pPr>
        <w:spacing w:after="30"/>
        <w:ind w:left="-5" w:right="156"/>
        <w:rPr>
          <w:rFonts w:ascii="Arial" w:hAnsi="Arial" w:cs="Arial"/>
        </w:rPr>
      </w:pPr>
      <w:r w:rsidRPr="00466A8E">
        <w:rPr>
          <w:rFonts w:ascii="Arial" w:hAnsi="Arial" w:cs="Arial"/>
        </w:rPr>
        <w:t xml:space="preserve">La información en los Sistemas de Información </w:t>
      </w:r>
      <w:r w:rsidRPr="00E6123F">
        <w:rPr>
          <w:rFonts w:ascii="Arial" w:hAnsi="Arial" w:cs="Arial"/>
        </w:rPr>
        <w:t xml:space="preserve">de </w:t>
      </w:r>
      <w:r w:rsidRPr="00466A8E">
        <w:rPr>
          <w:rFonts w:ascii="Arial" w:hAnsi="Arial" w:cs="Arial"/>
        </w:rPr>
        <w:t xml:space="preserve">Banco de Sangre, serán propiedad de los Servicios de Salud de San Luis Potosí y es considerada como confidencial, todo ello se conservará en el área solicitante donde se prestó el servicio y sólo podrán ser utilizados por un tercero con el consentimiento expreso de los Servicios de Salud de San Luis Potosí y bajo las disposiciones de la Ley Federal de Transparencia y Acceso a la Información Pública Gubernamental. Asimismo el proveedor se obliga a proporcionar una base de datos de respaldo de la información generada y entregarla al finalizar su contrato y no hacer uso indebido de la misma, en caso contrario será responsable de los daños y perjuicios ocasionados al Instituto, ya sean de naturaleza civil, penal o administrativa. </w:t>
      </w:r>
    </w:p>
    <w:p w:rsidR="000A3416" w:rsidRPr="00466A8E" w:rsidRDefault="000A3416" w:rsidP="000A3416">
      <w:pPr>
        <w:spacing w:after="0" w:line="259" w:lineRule="auto"/>
        <w:jc w:val="left"/>
        <w:rPr>
          <w:rFonts w:ascii="Arial" w:hAnsi="Arial" w:cs="Arial"/>
        </w:rPr>
      </w:pPr>
      <w:r w:rsidRPr="00466A8E">
        <w:rPr>
          <w:rFonts w:ascii="Arial" w:hAnsi="Arial" w:cs="Arial"/>
          <w:b/>
          <w:sz w:val="22"/>
        </w:rPr>
        <w:t xml:space="preserve"> </w:t>
      </w:r>
    </w:p>
    <w:p w:rsidR="000A3416" w:rsidRPr="00466A8E" w:rsidRDefault="000A3416" w:rsidP="000A3416">
      <w:pPr>
        <w:spacing w:after="0" w:line="259" w:lineRule="auto"/>
        <w:jc w:val="left"/>
        <w:rPr>
          <w:rFonts w:ascii="Arial" w:hAnsi="Arial" w:cs="Arial"/>
        </w:rPr>
      </w:pPr>
    </w:p>
    <w:p w:rsidR="000A3416" w:rsidRPr="00B30D01" w:rsidRDefault="000A3416" w:rsidP="000A3416">
      <w:pPr>
        <w:ind w:left="-5" w:right="152"/>
        <w:rPr>
          <w:rFonts w:ascii="Arial" w:hAnsi="Arial" w:cs="Arial"/>
        </w:rPr>
      </w:pPr>
      <w:r w:rsidRPr="00B30D01">
        <w:rPr>
          <w:rFonts w:ascii="Arial" w:hAnsi="Arial" w:cs="Arial"/>
          <w:b/>
        </w:rPr>
        <w:t xml:space="preserve">SISTEMA DE INFORMACIÓN DE BANCO DE SANGRE: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tabs>
          <w:tab w:val="center" w:pos="1809"/>
        </w:tabs>
        <w:spacing w:after="3" w:line="259" w:lineRule="auto"/>
        <w:ind w:left="-15"/>
        <w:jc w:val="left"/>
        <w:rPr>
          <w:rFonts w:ascii="Arial" w:hAnsi="Arial" w:cs="Arial"/>
        </w:rPr>
      </w:pPr>
      <w:r w:rsidRPr="00B30D01">
        <w:rPr>
          <w:rFonts w:ascii="Arial" w:hAnsi="Arial" w:cs="Arial"/>
          <w:i/>
        </w:rPr>
        <w:t xml:space="preserve">1. </w:t>
      </w:r>
      <w:r w:rsidRPr="00B30D01">
        <w:rPr>
          <w:rFonts w:ascii="Arial" w:hAnsi="Arial" w:cs="Arial"/>
          <w:i/>
        </w:rPr>
        <w:tab/>
        <w:t xml:space="preserve">CARACTERÍSTICAS GENERALES </w:t>
      </w:r>
    </w:p>
    <w:p w:rsidR="000A3416" w:rsidRPr="00B30D01" w:rsidRDefault="000A3416" w:rsidP="000A3416">
      <w:pPr>
        <w:ind w:left="-5" w:right="156"/>
        <w:rPr>
          <w:rFonts w:ascii="Arial" w:hAnsi="Arial" w:cs="Arial"/>
        </w:rPr>
      </w:pPr>
      <w:r w:rsidRPr="00B30D01">
        <w:rPr>
          <w:rFonts w:ascii="Arial" w:hAnsi="Arial" w:cs="Arial"/>
        </w:rPr>
        <w:t xml:space="preserve">Sistema realizado 100% en español. Desarrollado en México bajo la Norma Oficial Mexicana vigente. </w:t>
      </w:r>
    </w:p>
    <w:p w:rsidR="000A3416" w:rsidRPr="00B30D01" w:rsidRDefault="000A3416" w:rsidP="000A3416">
      <w:pPr>
        <w:ind w:left="-5" w:right="156"/>
        <w:rPr>
          <w:rFonts w:ascii="Arial" w:hAnsi="Arial" w:cs="Arial"/>
        </w:rPr>
      </w:pPr>
      <w:r w:rsidRPr="00B30D01">
        <w:rPr>
          <w:rFonts w:ascii="Arial" w:hAnsi="Arial" w:cs="Arial"/>
        </w:rPr>
        <w:t xml:space="preserve">El sistema informático debe ser operable en Internet (e Intranet), su arquitectura debe ser Cliente-Servidor operable con base de datos como SQL-server, MySQL y Otros, operable en sistema Operativo Windows 2012 Server o mayor y Windows 8 o posterior para estaciones de trabajo cliente. Debe tener la capacidad de adaptación a las necesidades de cada Banco, Puesto de sangrado o de Transfusión, para mejorar la forma de operar, debe permitir la centralización de los catálogos de donadores y pacientes.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spacing w:after="29"/>
        <w:ind w:left="-5" w:right="156"/>
        <w:rPr>
          <w:rFonts w:ascii="Arial" w:hAnsi="Arial" w:cs="Arial"/>
        </w:rPr>
      </w:pPr>
      <w:r w:rsidRPr="00B30D01">
        <w:rPr>
          <w:rFonts w:ascii="Arial" w:hAnsi="Arial" w:cs="Arial"/>
        </w:rPr>
        <w:t xml:space="preserve">Normas y disposiciones de la SSA vigentes como son: </w:t>
      </w:r>
    </w:p>
    <w:p w:rsidR="000A3416" w:rsidRPr="00B30D01" w:rsidRDefault="000A3416" w:rsidP="009C30CA">
      <w:pPr>
        <w:numPr>
          <w:ilvl w:val="0"/>
          <w:numId w:val="24"/>
        </w:numPr>
        <w:spacing w:after="4" w:line="249" w:lineRule="auto"/>
        <w:ind w:right="156" w:hanging="360"/>
        <w:rPr>
          <w:rFonts w:ascii="Arial" w:hAnsi="Arial" w:cs="Arial"/>
        </w:rPr>
      </w:pPr>
      <w:r w:rsidRPr="00B30D01">
        <w:rPr>
          <w:rFonts w:ascii="Arial" w:hAnsi="Arial" w:cs="Arial"/>
        </w:rPr>
        <w:t xml:space="preserve">NOM-004-SSA3-2012 Del expediente clínico </w:t>
      </w:r>
    </w:p>
    <w:p w:rsidR="000A3416" w:rsidRPr="00B30D01" w:rsidRDefault="000A3416" w:rsidP="009C30CA">
      <w:pPr>
        <w:numPr>
          <w:ilvl w:val="0"/>
          <w:numId w:val="24"/>
        </w:numPr>
        <w:spacing w:after="4" w:line="249" w:lineRule="auto"/>
        <w:ind w:right="156" w:hanging="360"/>
        <w:rPr>
          <w:rFonts w:ascii="Arial" w:hAnsi="Arial" w:cs="Arial"/>
        </w:rPr>
      </w:pPr>
      <w:r w:rsidRPr="00B30D01">
        <w:rPr>
          <w:rFonts w:ascii="Arial" w:hAnsi="Arial" w:cs="Arial"/>
        </w:rPr>
        <w:t xml:space="preserve">NOM-253-SSA1-2012 Para la disposición de sangre humana y sus componentes con fines terapéuticos. </w:t>
      </w:r>
    </w:p>
    <w:p w:rsidR="000A3416" w:rsidRPr="00B30D01" w:rsidRDefault="000A3416" w:rsidP="009C30CA">
      <w:pPr>
        <w:numPr>
          <w:ilvl w:val="0"/>
          <w:numId w:val="24"/>
        </w:numPr>
        <w:spacing w:after="4" w:line="249" w:lineRule="auto"/>
        <w:ind w:right="156" w:hanging="360"/>
        <w:rPr>
          <w:rFonts w:ascii="Arial" w:hAnsi="Arial" w:cs="Arial"/>
        </w:rPr>
      </w:pPr>
      <w:r w:rsidRPr="00B30D01">
        <w:rPr>
          <w:rFonts w:ascii="Arial" w:hAnsi="Arial" w:cs="Arial"/>
        </w:rPr>
        <w:t xml:space="preserve">NOM-007-SSA3-2011 Para la organización y funcionamiento de los laboratorios clínicos </w:t>
      </w:r>
    </w:p>
    <w:p w:rsidR="000A3416" w:rsidRPr="00B30D01" w:rsidRDefault="000A3416" w:rsidP="009C30CA">
      <w:pPr>
        <w:numPr>
          <w:ilvl w:val="0"/>
          <w:numId w:val="24"/>
        </w:numPr>
        <w:spacing w:after="4" w:line="249" w:lineRule="auto"/>
        <w:ind w:right="156" w:hanging="360"/>
        <w:rPr>
          <w:rFonts w:ascii="Arial" w:hAnsi="Arial" w:cs="Arial"/>
        </w:rPr>
      </w:pPr>
      <w:r w:rsidRPr="00B30D01">
        <w:rPr>
          <w:rFonts w:ascii="Arial" w:hAnsi="Arial" w:cs="Arial"/>
        </w:rPr>
        <w:t xml:space="preserve">NOM-024-SSA3-2012 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Interfaz gráfica </w:t>
      </w:r>
    </w:p>
    <w:p w:rsidR="000A3416" w:rsidRPr="00B30D01" w:rsidRDefault="000A3416" w:rsidP="000A3416">
      <w:pPr>
        <w:ind w:left="551" w:right="156" w:hanging="566"/>
        <w:rPr>
          <w:rFonts w:ascii="Arial" w:hAnsi="Arial" w:cs="Arial"/>
        </w:rPr>
      </w:pPr>
      <w:r w:rsidRPr="00B30D01">
        <w:rPr>
          <w:rFonts w:ascii="Arial" w:hAnsi="Arial" w:cs="Arial"/>
        </w:rPr>
        <w:t xml:space="preserve">1.1 El sistema debe tener sus interfaces gráficas en idioma español, deberá presentar el logotipo de la institución y el nombre de la unidad de atención médica en las pantallas correspondientes al inicio de sesión. </w:t>
      </w:r>
    </w:p>
    <w:p w:rsidR="000A3416" w:rsidRPr="00B30D01" w:rsidRDefault="000A3416" w:rsidP="000A3416">
      <w:pPr>
        <w:ind w:left="-5" w:right="156"/>
        <w:rPr>
          <w:rFonts w:ascii="Arial" w:hAnsi="Arial" w:cs="Arial"/>
        </w:rPr>
      </w:pPr>
      <w:r w:rsidRPr="00B30D01">
        <w:rPr>
          <w:rFonts w:ascii="Arial" w:hAnsi="Arial" w:cs="Arial"/>
        </w:rPr>
        <w:t xml:space="preserve">1.2 El nombre del usuario deberá aparecer en la pantalla mientras se encuentre activa la sesión. </w:t>
      </w:r>
    </w:p>
    <w:p w:rsidR="000A3416" w:rsidRPr="00B30D01" w:rsidRDefault="000A3416" w:rsidP="000A3416">
      <w:pPr>
        <w:ind w:left="-5" w:right="156"/>
        <w:rPr>
          <w:rFonts w:ascii="Arial" w:hAnsi="Arial" w:cs="Arial"/>
        </w:rPr>
      </w:pPr>
      <w:r w:rsidRPr="00B30D01">
        <w:rPr>
          <w:rFonts w:ascii="Arial" w:hAnsi="Arial" w:cs="Arial"/>
        </w:rPr>
        <w:t xml:space="preserve">1.3 El sistema debe presentar el significado de la iconografía de funciones utilizadas en el sistema. </w:t>
      </w:r>
    </w:p>
    <w:p w:rsidR="000A3416" w:rsidRPr="00B30D01" w:rsidRDefault="000A3416" w:rsidP="000A3416">
      <w:pPr>
        <w:ind w:left="-5" w:right="156"/>
        <w:rPr>
          <w:rFonts w:ascii="Arial" w:hAnsi="Arial" w:cs="Arial"/>
        </w:rPr>
      </w:pPr>
      <w:r w:rsidRPr="00B30D01">
        <w:rPr>
          <w:rFonts w:ascii="Arial" w:hAnsi="Arial" w:cs="Arial"/>
        </w:rPr>
        <w:t xml:space="preserve">1.4 El sistema debe presentar un menú de ayuda sobre la funcionalidad del sistema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5"/>
        </w:numPr>
        <w:spacing w:after="3" w:line="259" w:lineRule="auto"/>
        <w:ind w:hanging="708"/>
        <w:jc w:val="left"/>
        <w:rPr>
          <w:rFonts w:ascii="Arial" w:hAnsi="Arial" w:cs="Arial"/>
        </w:rPr>
      </w:pPr>
      <w:r w:rsidRPr="00B30D01">
        <w:rPr>
          <w:rFonts w:ascii="Arial" w:hAnsi="Arial" w:cs="Arial"/>
          <w:i/>
        </w:rPr>
        <w:t xml:space="preserve">FUNCIONALIDAD MÍNIMA </w:t>
      </w:r>
    </w:p>
    <w:p w:rsidR="000A3416" w:rsidRPr="00B30D01" w:rsidRDefault="000A3416" w:rsidP="000A3416">
      <w:pPr>
        <w:spacing w:after="3" w:line="259" w:lineRule="auto"/>
        <w:ind w:left="-5"/>
        <w:jc w:val="left"/>
        <w:rPr>
          <w:rFonts w:ascii="Arial" w:hAnsi="Arial" w:cs="Arial"/>
        </w:rPr>
      </w:pPr>
      <w:r w:rsidRPr="00B30D01">
        <w:rPr>
          <w:rFonts w:ascii="Arial" w:hAnsi="Arial" w:cs="Arial"/>
          <w:u w:val="single" w:color="000000"/>
        </w:rPr>
        <w:t>Administración de pre-donadores y donadores.</w:t>
      </w:r>
      <w:r w:rsidRPr="00B30D01">
        <w:rPr>
          <w:rFonts w:ascii="Arial" w:hAnsi="Arial" w:cs="Arial"/>
        </w:rPr>
        <w:t xml:space="preserve">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y mantener un registro local de pre-donadores y donadores incluyendo huellas dactilares y fotografía. El sistema debe permitir la consulta de la Ficha de identificación correspondiente.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registrar en la base de datos local, los datos demográficos del pre-donador.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la clasificación del tipo de donación.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la consulta de la información del pre-donador en visitas subsecuentes.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en los puntos de verificación del proceso establecidos por la unidad, comprobar la identidad del donador mediante validación de huella y fotografía.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presentar las alertas de estatus del pre-donador o donador cuando éste tenga asociado un rechazo definitivo o dentro de la vigencia de un rechazo temporal.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presentar las alertas y notificaciones establecidas en la normatividad vigente para: </w:t>
      </w:r>
    </w:p>
    <w:p w:rsidR="000A3416" w:rsidRPr="00B30D01" w:rsidRDefault="000A3416" w:rsidP="009C30CA">
      <w:pPr>
        <w:numPr>
          <w:ilvl w:val="2"/>
          <w:numId w:val="25"/>
        </w:numPr>
        <w:spacing w:after="4" w:line="249" w:lineRule="auto"/>
        <w:ind w:right="156" w:hanging="850"/>
        <w:rPr>
          <w:rFonts w:ascii="Arial" w:hAnsi="Arial" w:cs="Arial"/>
        </w:rPr>
      </w:pPr>
      <w:r w:rsidRPr="00B30D01">
        <w:rPr>
          <w:rFonts w:ascii="Arial" w:hAnsi="Arial" w:cs="Arial"/>
        </w:rPr>
        <w:t xml:space="preserve">Edad mínima y máxima para donar. </w:t>
      </w:r>
    </w:p>
    <w:p w:rsidR="000A3416" w:rsidRPr="00B30D01" w:rsidRDefault="000A3416" w:rsidP="009C30CA">
      <w:pPr>
        <w:numPr>
          <w:ilvl w:val="2"/>
          <w:numId w:val="25"/>
        </w:numPr>
        <w:spacing w:after="4" w:line="249" w:lineRule="auto"/>
        <w:ind w:right="156" w:hanging="850"/>
        <w:rPr>
          <w:rFonts w:ascii="Arial" w:hAnsi="Arial" w:cs="Arial"/>
        </w:rPr>
      </w:pPr>
      <w:r w:rsidRPr="00B30D01">
        <w:rPr>
          <w:rFonts w:ascii="Arial" w:hAnsi="Arial" w:cs="Arial"/>
        </w:rPr>
        <w:t xml:space="preserve">Período de tiempo entre donaciones. </w:t>
      </w:r>
    </w:p>
    <w:p w:rsidR="000A3416" w:rsidRPr="00B30D01" w:rsidRDefault="000A3416" w:rsidP="009C30CA">
      <w:pPr>
        <w:numPr>
          <w:ilvl w:val="2"/>
          <w:numId w:val="25"/>
        </w:numPr>
        <w:spacing w:after="4" w:line="249" w:lineRule="auto"/>
        <w:ind w:right="156" w:hanging="850"/>
        <w:rPr>
          <w:rFonts w:ascii="Arial" w:hAnsi="Arial" w:cs="Arial"/>
        </w:rPr>
      </w:pPr>
      <w:r w:rsidRPr="00B30D01">
        <w:rPr>
          <w:rFonts w:ascii="Arial" w:hAnsi="Arial" w:cs="Arial"/>
        </w:rPr>
        <w:t xml:space="preserve">Donaciones máximo por año.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poder generar invitaciones de convocatorias para donación a los donantes registrados. </w:t>
      </w:r>
    </w:p>
    <w:p w:rsidR="000A3416" w:rsidRPr="00B30D01" w:rsidRDefault="000A3416" w:rsidP="009C30CA">
      <w:pPr>
        <w:numPr>
          <w:ilvl w:val="1"/>
          <w:numId w:val="25"/>
        </w:numPr>
        <w:spacing w:after="4" w:line="249" w:lineRule="auto"/>
        <w:ind w:right="156" w:hanging="566"/>
        <w:rPr>
          <w:rFonts w:ascii="Arial" w:hAnsi="Arial" w:cs="Arial"/>
        </w:rPr>
      </w:pPr>
      <w:r w:rsidRPr="00B30D01">
        <w:rPr>
          <w:rFonts w:ascii="Arial" w:hAnsi="Arial" w:cs="Arial"/>
        </w:rPr>
        <w:t xml:space="preserve">El sistema debe permitir el envío de un correo electrónico como recordatorio a donantes del tiempo que puedan realizarlo nuevamente.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Administración de pacientes </w:t>
      </w:r>
    </w:p>
    <w:p w:rsidR="000A3416" w:rsidRPr="00B30D01" w:rsidRDefault="000A3416" w:rsidP="000A3416">
      <w:pPr>
        <w:tabs>
          <w:tab w:val="center" w:pos="2854"/>
        </w:tabs>
        <w:ind w:left="-15"/>
        <w:jc w:val="left"/>
        <w:rPr>
          <w:rFonts w:ascii="Arial" w:hAnsi="Arial" w:cs="Arial"/>
        </w:rPr>
      </w:pPr>
      <w:r w:rsidRPr="00B30D01">
        <w:rPr>
          <w:rFonts w:ascii="Arial" w:hAnsi="Arial" w:cs="Arial"/>
        </w:rPr>
        <w:t xml:space="preserve">2.10 </w:t>
      </w:r>
      <w:r w:rsidRPr="00B30D01">
        <w:rPr>
          <w:rFonts w:ascii="Arial" w:hAnsi="Arial" w:cs="Arial"/>
        </w:rPr>
        <w:tab/>
        <w:t xml:space="preserve"> El sistema debe permitir el registro de pacientes o receptores. </w:t>
      </w:r>
    </w:p>
    <w:p w:rsidR="000A3416" w:rsidRPr="00B30D01" w:rsidRDefault="000A3416" w:rsidP="000A3416">
      <w:pPr>
        <w:tabs>
          <w:tab w:val="center" w:pos="3319"/>
        </w:tabs>
        <w:ind w:left="-15"/>
        <w:jc w:val="left"/>
        <w:rPr>
          <w:rFonts w:ascii="Arial" w:hAnsi="Arial" w:cs="Arial"/>
        </w:rPr>
      </w:pPr>
      <w:r w:rsidRPr="00B30D01">
        <w:rPr>
          <w:rFonts w:ascii="Arial" w:hAnsi="Arial" w:cs="Arial"/>
        </w:rPr>
        <w:t xml:space="preserve">2.11 </w:t>
      </w:r>
      <w:r w:rsidRPr="00B30D01">
        <w:rPr>
          <w:rFonts w:ascii="Arial" w:hAnsi="Arial" w:cs="Arial"/>
        </w:rPr>
        <w:tab/>
        <w:t xml:space="preserve"> El sistema debe permitir la localización del paciente por nombre completo. </w:t>
      </w:r>
    </w:p>
    <w:p w:rsidR="000A3416" w:rsidRPr="00B30D01" w:rsidRDefault="000A3416" w:rsidP="000A3416">
      <w:pPr>
        <w:tabs>
          <w:tab w:val="center" w:pos="3268"/>
        </w:tabs>
        <w:ind w:left="-15"/>
        <w:jc w:val="left"/>
        <w:rPr>
          <w:rFonts w:ascii="Arial" w:hAnsi="Arial" w:cs="Arial"/>
        </w:rPr>
      </w:pPr>
      <w:r w:rsidRPr="00B30D01">
        <w:rPr>
          <w:rFonts w:ascii="Arial" w:hAnsi="Arial" w:cs="Arial"/>
        </w:rPr>
        <w:t xml:space="preserve">2.12 </w:t>
      </w:r>
      <w:r w:rsidRPr="00B30D01">
        <w:rPr>
          <w:rFonts w:ascii="Arial" w:hAnsi="Arial" w:cs="Arial"/>
        </w:rPr>
        <w:tab/>
        <w:t xml:space="preserve"> El sistema debe permitir la consulta de donaciones realizadas al paciente. </w:t>
      </w:r>
    </w:p>
    <w:p w:rsidR="000A3416" w:rsidRPr="00B30D01" w:rsidRDefault="000A3416" w:rsidP="000A3416">
      <w:pPr>
        <w:tabs>
          <w:tab w:val="center" w:pos="3300"/>
        </w:tabs>
        <w:ind w:left="-15"/>
        <w:jc w:val="left"/>
        <w:rPr>
          <w:rFonts w:ascii="Arial" w:hAnsi="Arial" w:cs="Arial"/>
        </w:rPr>
      </w:pPr>
      <w:r w:rsidRPr="00B30D01">
        <w:rPr>
          <w:rFonts w:ascii="Arial" w:hAnsi="Arial" w:cs="Arial"/>
        </w:rPr>
        <w:t xml:space="preserve">2.13 </w:t>
      </w:r>
      <w:r w:rsidRPr="00B30D01">
        <w:rPr>
          <w:rFonts w:ascii="Arial" w:hAnsi="Arial" w:cs="Arial"/>
        </w:rPr>
        <w:tab/>
        <w:t xml:space="preserve"> El sistema debe permitir generar un histórico de transfusiones al paciente.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Agenda de citas </w:t>
      </w:r>
    </w:p>
    <w:p w:rsidR="000A3416" w:rsidRPr="00B30D01" w:rsidRDefault="000A3416" w:rsidP="000A3416">
      <w:pPr>
        <w:tabs>
          <w:tab w:val="center" w:pos="3907"/>
        </w:tabs>
        <w:ind w:left="-15"/>
        <w:jc w:val="left"/>
        <w:rPr>
          <w:rFonts w:ascii="Arial" w:hAnsi="Arial" w:cs="Arial"/>
        </w:rPr>
      </w:pPr>
      <w:r w:rsidRPr="00B30D01">
        <w:rPr>
          <w:rFonts w:ascii="Arial" w:hAnsi="Arial" w:cs="Arial"/>
        </w:rPr>
        <w:t xml:space="preserve">2.14 </w:t>
      </w:r>
      <w:r w:rsidRPr="00B30D01">
        <w:rPr>
          <w:rFonts w:ascii="Arial" w:hAnsi="Arial" w:cs="Arial"/>
        </w:rPr>
        <w:tab/>
        <w:t xml:space="preserve"> El sistema debe permitir generar citas vía web y localmente al banco de sangre para donar. </w:t>
      </w:r>
    </w:p>
    <w:p w:rsidR="000A3416" w:rsidRPr="00B30D01" w:rsidRDefault="000A3416" w:rsidP="000A3416">
      <w:pPr>
        <w:tabs>
          <w:tab w:val="center" w:pos="3764"/>
        </w:tabs>
        <w:ind w:left="-15"/>
        <w:jc w:val="left"/>
        <w:rPr>
          <w:rFonts w:ascii="Arial" w:hAnsi="Arial" w:cs="Arial"/>
        </w:rPr>
      </w:pPr>
      <w:r w:rsidRPr="00B30D01">
        <w:rPr>
          <w:rFonts w:ascii="Arial" w:hAnsi="Arial" w:cs="Arial"/>
        </w:rPr>
        <w:t xml:space="preserve">2.15 </w:t>
      </w:r>
      <w:r w:rsidRPr="00B30D01">
        <w:rPr>
          <w:rFonts w:ascii="Arial" w:hAnsi="Arial" w:cs="Arial"/>
        </w:rPr>
        <w:tab/>
        <w:t xml:space="preserve"> El sistema debe permitir la consulta y registro de programación de citas para donación. </w:t>
      </w:r>
    </w:p>
    <w:p w:rsidR="000A3416" w:rsidRPr="00B30D01" w:rsidRDefault="000A3416" w:rsidP="000A3416">
      <w:pPr>
        <w:ind w:left="551" w:right="156" w:hanging="566"/>
        <w:rPr>
          <w:rFonts w:ascii="Arial" w:hAnsi="Arial" w:cs="Arial"/>
        </w:rPr>
      </w:pPr>
      <w:r w:rsidRPr="00B30D01">
        <w:rPr>
          <w:rFonts w:ascii="Arial" w:hAnsi="Arial" w:cs="Arial"/>
        </w:rPr>
        <w:t xml:space="preserve">2.16  El sistema debe permitir generar el formato PDF con código de barras del comprobante de cita para donación realizada en la página web o localmente. </w:t>
      </w:r>
    </w:p>
    <w:p w:rsidR="000A3416" w:rsidRPr="00B30D01" w:rsidRDefault="000A3416" w:rsidP="000A3416">
      <w:pPr>
        <w:tabs>
          <w:tab w:val="center" w:pos="4701"/>
        </w:tabs>
        <w:ind w:left="-15"/>
        <w:jc w:val="left"/>
        <w:rPr>
          <w:rFonts w:ascii="Arial" w:hAnsi="Arial" w:cs="Arial"/>
        </w:rPr>
      </w:pPr>
      <w:r w:rsidRPr="00B30D01">
        <w:rPr>
          <w:rFonts w:ascii="Arial" w:hAnsi="Arial" w:cs="Arial"/>
        </w:rPr>
        <w:t xml:space="preserve">2.17 </w:t>
      </w:r>
      <w:r w:rsidRPr="00B30D01">
        <w:rPr>
          <w:rFonts w:ascii="Arial" w:hAnsi="Arial" w:cs="Arial"/>
        </w:rPr>
        <w:tab/>
        <w:t xml:space="preserve"> El sistema debe permitir la impresión y consulta de la programación de las citas registradas vía web y localmente.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Donación de sangre </w:t>
      </w:r>
    </w:p>
    <w:p w:rsidR="000A3416" w:rsidRPr="00B30D01" w:rsidRDefault="000A3416" w:rsidP="000A3416">
      <w:pPr>
        <w:ind w:left="551" w:right="156" w:hanging="566"/>
        <w:rPr>
          <w:rFonts w:ascii="Arial" w:hAnsi="Arial" w:cs="Arial"/>
        </w:rPr>
      </w:pPr>
      <w:r w:rsidRPr="00B30D01">
        <w:rPr>
          <w:rFonts w:ascii="Arial" w:hAnsi="Arial" w:cs="Arial"/>
        </w:rPr>
        <w:t xml:space="preserve">2.18  El sistema debe imprimir de forma automática, en el punto de proceso establecido por la unidad, las etiquetas para identificar al pre-donador o donador, el cuestionario de autoexclusión, consentimiento informado, y demás documentos necesarios para la operación. </w:t>
      </w:r>
    </w:p>
    <w:p w:rsidR="000A3416" w:rsidRPr="00B30D01" w:rsidRDefault="000A3416" w:rsidP="000A3416">
      <w:pPr>
        <w:ind w:left="551" w:right="156" w:hanging="566"/>
        <w:rPr>
          <w:rFonts w:ascii="Arial" w:hAnsi="Arial" w:cs="Arial"/>
        </w:rPr>
      </w:pPr>
      <w:r w:rsidRPr="00B30D01">
        <w:rPr>
          <w:rFonts w:ascii="Arial" w:hAnsi="Arial" w:cs="Arial"/>
        </w:rPr>
        <w:t xml:space="preserve">2.19  El sistema debe permitir el registro, consulta e impresión de la Historia clínica como mínimo lo establecido por la SSA. </w:t>
      </w:r>
    </w:p>
    <w:p w:rsidR="000A3416" w:rsidRPr="00B30D01" w:rsidRDefault="000A3416" w:rsidP="000A3416">
      <w:pPr>
        <w:ind w:left="551" w:right="156" w:hanging="566"/>
        <w:rPr>
          <w:rFonts w:ascii="Arial" w:hAnsi="Arial" w:cs="Arial"/>
        </w:rPr>
      </w:pPr>
      <w:r w:rsidRPr="00B30D01">
        <w:rPr>
          <w:rFonts w:ascii="Arial" w:hAnsi="Arial" w:cs="Arial"/>
        </w:rPr>
        <w:t xml:space="preserve">2.20  El Sistema debe permitir el registro del evento de la donación e impresión de etiquetas de Unidades y/o hemoderivados sanguíneos. </w:t>
      </w:r>
    </w:p>
    <w:p w:rsidR="000A3416" w:rsidRPr="00B30D01" w:rsidRDefault="000A3416" w:rsidP="000A3416">
      <w:pPr>
        <w:ind w:left="551" w:right="156" w:hanging="566"/>
        <w:rPr>
          <w:rFonts w:ascii="Arial" w:hAnsi="Arial" w:cs="Arial"/>
        </w:rPr>
      </w:pPr>
      <w:r w:rsidRPr="00B30D01">
        <w:rPr>
          <w:rFonts w:ascii="Arial" w:hAnsi="Arial" w:cs="Arial"/>
        </w:rPr>
        <w:t xml:space="preserve">2.21  El sistema debe permitir la solicitud automática de los exámenes de laboratorio de acuerdo con el proceso de donación, conforme a lo establecido en el proceso de trabajo de la unidad. </w:t>
      </w:r>
    </w:p>
    <w:p w:rsidR="000A3416" w:rsidRPr="00B30D01" w:rsidRDefault="000A3416" w:rsidP="000A3416">
      <w:pPr>
        <w:tabs>
          <w:tab w:val="center" w:pos="4130"/>
        </w:tabs>
        <w:ind w:left="-15"/>
        <w:jc w:val="left"/>
        <w:rPr>
          <w:rFonts w:ascii="Arial" w:hAnsi="Arial" w:cs="Arial"/>
        </w:rPr>
      </w:pPr>
      <w:r w:rsidRPr="00B30D01">
        <w:rPr>
          <w:rFonts w:ascii="Arial" w:hAnsi="Arial" w:cs="Arial"/>
        </w:rPr>
        <w:t xml:space="preserve">2.22 </w:t>
      </w:r>
      <w:r w:rsidRPr="00B30D01">
        <w:rPr>
          <w:rFonts w:ascii="Arial" w:hAnsi="Arial" w:cs="Arial"/>
        </w:rPr>
        <w:tab/>
        <w:t xml:space="preserve"> El sistema debe contar con un módulo de validación de resultados de los estudios de laboratorio. </w:t>
      </w:r>
    </w:p>
    <w:p w:rsidR="000A3416" w:rsidRPr="00B30D01" w:rsidRDefault="000A3416" w:rsidP="000A3416">
      <w:pPr>
        <w:ind w:left="551" w:right="156" w:hanging="566"/>
        <w:rPr>
          <w:rFonts w:ascii="Arial" w:hAnsi="Arial" w:cs="Arial"/>
        </w:rPr>
      </w:pPr>
      <w:r w:rsidRPr="00B30D01">
        <w:rPr>
          <w:rFonts w:ascii="Arial" w:hAnsi="Arial" w:cs="Arial"/>
        </w:rPr>
        <w:t xml:space="preserve">2.23  El sistema debe contar con un módulo de liberación de unidades que permita la impresión de etiquetas de sangre segura, que muestre los resultados de los estudios de laboratorio. </w:t>
      </w:r>
    </w:p>
    <w:p w:rsidR="000A3416" w:rsidRPr="00B30D01" w:rsidRDefault="000A3416" w:rsidP="000A3416">
      <w:pPr>
        <w:tabs>
          <w:tab w:val="center" w:pos="4353"/>
        </w:tabs>
        <w:ind w:left="-15"/>
        <w:jc w:val="left"/>
        <w:rPr>
          <w:rFonts w:ascii="Arial" w:hAnsi="Arial" w:cs="Arial"/>
        </w:rPr>
      </w:pPr>
      <w:r w:rsidRPr="00B30D01">
        <w:rPr>
          <w:rFonts w:ascii="Arial" w:hAnsi="Arial" w:cs="Arial"/>
        </w:rPr>
        <w:t xml:space="preserve">2.24 </w:t>
      </w:r>
      <w:r w:rsidRPr="00B30D01">
        <w:rPr>
          <w:rFonts w:ascii="Arial" w:hAnsi="Arial" w:cs="Arial"/>
        </w:rPr>
        <w:tab/>
        <w:t xml:space="preserve"> El sistema debe permitir la baja en automático de los hemoderivados que presenten serología reactiva. </w:t>
      </w:r>
    </w:p>
    <w:p w:rsidR="000A3416" w:rsidRPr="00B30D01" w:rsidRDefault="000A3416" w:rsidP="000A3416">
      <w:pPr>
        <w:tabs>
          <w:tab w:val="center" w:pos="3390"/>
        </w:tabs>
        <w:ind w:left="-15"/>
        <w:jc w:val="left"/>
        <w:rPr>
          <w:rFonts w:ascii="Arial" w:hAnsi="Arial" w:cs="Arial"/>
        </w:rPr>
      </w:pPr>
      <w:r w:rsidRPr="00B30D01">
        <w:rPr>
          <w:rFonts w:ascii="Arial" w:hAnsi="Arial" w:cs="Arial"/>
        </w:rPr>
        <w:t xml:space="preserve">2.25 </w:t>
      </w:r>
      <w:r w:rsidRPr="00B30D01">
        <w:rPr>
          <w:rFonts w:ascii="Arial" w:hAnsi="Arial" w:cs="Arial"/>
        </w:rPr>
        <w:tab/>
        <w:t xml:space="preserve"> El sistema debe imprimir las etiquetas para identificadores de tubo primario. </w:t>
      </w:r>
    </w:p>
    <w:p w:rsidR="000A3416" w:rsidRPr="00B30D01" w:rsidRDefault="000A3416" w:rsidP="000A3416">
      <w:pPr>
        <w:ind w:left="551" w:right="156" w:hanging="566"/>
        <w:rPr>
          <w:rFonts w:ascii="Arial" w:hAnsi="Arial" w:cs="Arial"/>
        </w:rPr>
      </w:pPr>
      <w:r w:rsidRPr="00B30D01">
        <w:rPr>
          <w:rFonts w:ascii="Arial" w:hAnsi="Arial" w:cs="Arial"/>
        </w:rPr>
        <w:t xml:space="preserve">2.26  El sistema debe integrar al proceso de donación de sangre la obtención de los resultados de las pruebas de laboratorio. </w:t>
      </w:r>
    </w:p>
    <w:p w:rsidR="000A3416" w:rsidRPr="00B30D01" w:rsidRDefault="000A3416" w:rsidP="000A3416">
      <w:pPr>
        <w:ind w:left="551" w:right="156" w:hanging="566"/>
        <w:rPr>
          <w:rFonts w:ascii="Arial" w:hAnsi="Arial" w:cs="Arial"/>
        </w:rPr>
      </w:pPr>
      <w:r w:rsidRPr="00B30D01">
        <w:rPr>
          <w:rFonts w:ascii="Arial" w:hAnsi="Arial" w:cs="Arial"/>
        </w:rPr>
        <w:t xml:space="preserve">2.27  El sistema debe permitir el envío de correos a los donadores de tipo altruista con texto de agradecimiento por su donación.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Almacén </w:t>
      </w:r>
    </w:p>
    <w:p w:rsidR="000A3416" w:rsidRPr="00B30D01" w:rsidRDefault="000A3416" w:rsidP="000A3416">
      <w:pPr>
        <w:ind w:left="551" w:right="156" w:hanging="566"/>
        <w:rPr>
          <w:rFonts w:ascii="Arial" w:hAnsi="Arial" w:cs="Arial"/>
        </w:rPr>
      </w:pPr>
      <w:r w:rsidRPr="00B30D01">
        <w:rPr>
          <w:rFonts w:ascii="Arial" w:hAnsi="Arial" w:cs="Arial"/>
        </w:rPr>
        <w:t xml:space="preserve">2.28  El sistema debe permitir la generación del identificador de las unidades y hemoderivados para impresión en etiqueta y código de barras de acuerdo con el estándar ISBT-128. </w:t>
      </w:r>
    </w:p>
    <w:p w:rsidR="000A3416" w:rsidRPr="00B30D01" w:rsidRDefault="000A3416" w:rsidP="000A3416">
      <w:pPr>
        <w:ind w:left="551" w:right="156" w:hanging="566"/>
        <w:rPr>
          <w:rFonts w:ascii="Arial" w:hAnsi="Arial" w:cs="Arial"/>
        </w:rPr>
      </w:pPr>
      <w:r w:rsidRPr="00B30D01">
        <w:rPr>
          <w:rFonts w:ascii="Arial" w:hAnsi="Arial" w:cs="Arial"/>
        </w:rPr>
        <w:t xml:space="preserve">2.29  El sistema debe permitir que el contador y generador de folios se reinicie a la temporalidad indicada por la unidad médica. </w:t>
      </w:r>
    </w:p>
    <w:p w:rsidR="000A3416" w:rsidRPr="00B30D01" w:rsidRDefault="000A3416" w:rsidP="000A3416">
      <w:pPr>
        <w:ind w:left="551" w:right="156" w:hanging="566"/>
        <w:rPr>
          <w:rFonts w:ascii="Arial" w:hAnsi="Arial" w:cs="Arial"/>
        </w:rPr>
      </w:pPr>
      <w:r w:rsidRPr="00B30D01">
        <w:rPr>
          <w:rFonts w:ascii="Arial" w:hAnsi="Arial" w:cs="Arial"/>
        </w:rPr>
        <w:t xml:space="preserve">2.30  El sistema debe permitir en cuanto se tengan los resultados de laboratorio validados, generar automáticamente la entrada al almacén de los hemoderivados conforme a el proceso de trabajo de la unidad. </w:t>
      </w:r>
    </w:p>
    <w:p w:rsidR="000A3416" w:rsidRPr="00B30D01" w:rsidRDefault="000A3416" w:rsidP="000A3416">
      <w:pPr>
        <w:ind w:left="551" w:right="156" w:hanging="566"/>
        <w:rPr>
          <w:rFonts w:ascii="Arial" w:hAnsi="Arial" w:cs="Arial"/>
        </w:rPr>
      </w:pPr>
      <w:r w:rsidRPr="00B30D01">
        <w:rPr>
          <w:rFonts w:ascii="Arial" w:hAnsi="Arial" w:cs="Arial"/>
        </w:rPr>
        <w:t xml:space="preserve">2.31  El sistema debe permitir la lectura de códigos de barra de las unidades y hemoderivados sanguíneos para el registro de entradas y salidas al almacén. </w:t>
      </w:r>
    </w:p>
    <w:p w:rsidR="000A3416" w:rsidRPr="00B30D01" w:rsidRDefault="000A3416" w:rsidP="000A3416">
      <w:pPr>
        <w:ind w:left="551" w:right="156" w:hanging="566"/>
        <w:rPr>
          <w:rFonts w:ascii="Arial" w:hAnsi="Arial" w:cs="Arial"/>
        </w:rPr>
      </w:pPr>
      <w:r w:rsidRPr="00B30D01">
        <w:rPr>
          <w:rFonts w:ascii="Arial" w:hAnsi="Arial" w:cs="Arial"/>
        </w:rPr>
        <w:t xml:space="preserve">2.32  El sistema debe permitir el registro, consulta e impresión de devoluciones de unidades y hemoderivados sanguíneos conforme a los procesos de trabajo de la unidad. </w:t>
      </w:r>
    </w:p>
    <w:p w:rsidR="000A3416" w:rsidRPr="00B30D01" w:rsidRDefault="000A3416" w:rsidP="000A3416">
      <w:pPr>
        <w:ind w:left="551" w:right="156" w:hanging="566"/>
        <w:rPr>
          <w:rFonts w:ascii="Arial" w:hAnsi="Arial" w:cs="Arial"/>
        </w:rPr>
      </w:pPr>
      <w:r w:rsidRPr="00B30D01">
        <w:rPr>
          <w:rFonts w:ascii="Arial" w:hAnsi="Arial" w:cs="Arial"/>
        </w:rPr>
        <w:t xml:space="preserve">2.33  El sistema debe permitir el registro de la entrada de unidades sanguíneas y/o hemoderivados de unidades de atención médica no pertenecientes a la institución. </w:t>
      </w:r>
    </w:p>
    <w:p w:rsidR="000A3416" w:rsidRPr="00B30D01" w:rsidRDefault="000A3416" w:rsidP="000A3416">
      <w:pPr>
        <w:tabs>
          <w:tab w:val="center" w:pos="4440"/>
        </w:tabs>
        <w:ind w:left="-15"/>
        <w:jc w:val="left"/>
        <w:rPr>
          <w:rFonts w:ascii="Arial" w:hAnsi="Arial" w:cs="Arial"/>
        </w:rPr>
      </w:pPr>
      <w:r w:rsidRPr="00B30D01">
        <w:rPr>
          <w:rFonts w:ascii="Arial" w:hAnsi="Arial" w:cs="Arial"/>
        </w:rPr>
        <w:t xml:space="preserve">2.34 </w:t>
      </w:r>
      <w:r w:rsidRPr="00B30D01">
        <w:rPr>
          <w:rFonts w:ascii="Arial" w:hAnsi="Arial" w:cs="Arial"/>
        </w:rPr>
        <w:tab/>
        <w:t xml:space="preserve"> El sistema debe permitir el seguimiento de los procedimientos realizados a las unidades y hemoderivados </w:t>
      </w:r>
    </w:p>
    <w:p w:rsidR="000A3416" w:rsidRPr="00B30D01" w:rsidRDefault="000A3416" w:rsidP="000A3416">
      <w:pPr>
        <w:tabs>
          <w:tab w:val="center" w:pos="4234"/>
        </w:tabs>
        <w:ind w:left="-15"/>
        <w:jc w:val="left"/>
        <w:rPr>
          <w:rFonts w:ascii="Arial" w:hAnsi="Arial" w:cs="Arial"/>
        </w:rPr>
      </w:pPr>
      <w:r w:rsidRPr="00B30D01">
        <w:rPr>
          <w:rFonts w:ascii="Arial" w:hAnsi="Arial" w:cs="Arial"/>
        </w:rPr>
        <w:t xml:space="preserve">2.35 </w:t>
      </w:r>
      <w:r w:rsidRPr="00B30D01">
        <w:rPr>
          <w:rFonts w:ascii="Arial" w:hAnsi="Arial" w:cs="Arial"/>
        </w:rPr>
        <w:tab/>
        <w:t xml:space="preserve"> El sistema debe permitir el registro, consulta e impresión de la salida de unidades y hemoderivados. </w:t>
      </w:r>
    </w:p>
    <w:p w:rsidR="000A3416" w:rsidRPr="00B30D01" w:rsidRDefault="000A3416" w:rsidP="000A3416">
      <w:pPr>
        <w:ind w:left="551" w:right="156" w:hanging="566"/>
        <w:rPr>
          <w:rFonts w:ascii="Arial" w:hAnsi="Arial" w:cs="Arial"/>
        </w:rPr>
      </w:pPr>
      <w:r w:rsidRPr="00B30D01">
        <w:rPr>
          <w:rFonts w:ascii="Arial" w:hAnsi="Arial" w:cs="Arial"/>
        </w:rPr>
        <w:t xml:space="preserve">2.36  El sistema debe permitir el registro, consulta e impresión de la salida de unidades y hemoderivados a unidades de atención médica que están disponibles en unidades no pertenecientes a la institución. </w:t>
      </w:r>
    </w:p>
    <w:p w:rsidR="000A3416" w:rsidRPr="00B30D01" w:rsidRDefault="000A3416" w:rsidP="000A3416">
      <w:pPr>
        <w:tabs>
          <w:tab w:val="center" w:pos="3592"/>
        </w:tabs>
        <w:ind w:left="-15"/>
        <w:jc w:val="left"/>
        <w:rPr>
          <w:rFonts w:ascii="Arial" w:hAnsi="Arial" w:cs="Arial"/>
        </w:rPr>
      </w:pPr>
      <w:r w:rsidRPr="00B30D01">
        <w:rPr>
          <w:rFonts w:ascii="Arial" w:hAnsi="Arial" w:cs="Arial"/>
        </w:rPr>
        <w:t xml:space="preserve">2.37 </w:t>
      </w:r>
      <w:r w:rsidRPr="00B30D01">
        <w:rPr>
          <w:rFonts w:ascii="Arial" w:hAnsi="Arial" w:cs="Arial"/>
        </w:rPr>
        <w:tab/>
        <w:t xml:space="preserve"> El sistema debe contar con módulo de administración de bajas de hemoderivados. </w:t>
      </w:r>
    </w:p>
    <w:p w:rsidR="000A3416" w:rsidRPr="00B30D01" w:rsidRDefault="000A3416" w:rsidP="000A3416">
      <w:pPr>
        <w:ind w:left="551" w:right="156" w:hanging="566"/>
        <w:rPr>
          <w:rFonts w:ascii="Arial" w:hAnsi="Arial" w:cs="Arial"/>
        </w:rPr>
      </w:pPr>
      <w:r w:rsidRPr="00B30D01">
        <w:rPr>
          <w:rFonts w:ascii="Arial" w:hAnsi="Arial" w:cs="Arial"/>
        </w:rPr>
        <w:t xml:space="preserve">2.38  El sistema debe permitir el registro, consulta e impresión de la baja de unidades y hemoderivados sanguíneos conforme a los procesos establecidos en la unidad médica. </w:t>
      </w:r>
    </w:p>
    <w:p w:rsidR="000A3416" w:rsidRPr="00B30D01" w:rsidRDefault="000A3416" w:rsidP="000A3416">
      <w:pPr>
        <w:tabs>
          <w:tab w:val="center" w:pos="4188"/>
        </w:tabs>
        <w:ind w:left="-15"/>
        <w:jc w:val="left"/>
        <w:rPr>
          <w:rFonts w:ascii="Arial" w:hAnsi="Arial" w:cs="Arial"/>
        </w:rPr>
      </w:pPr>
      <w:r w:rsidRPr="00B30D01">
        <w:rPr>
          <w:rFonts w:ascii="Arial" w:hAnsi="Arial" w:cs="Arial"/>
        </w:rPr>
        <w:t xml:space="preserve">2.39 </w:t>
      </w:r>
      <w:r w:rsidRPr="00B30D01">
        <w:rPr>
          <w:rFonts w:ascii="Arial" w:hAnsi="Arial" w:cs="Arial"/>
        </w:rPr>
        <w:tab/>
        <w:t xml:space="preserve"> El sistema debe permitir monitorizar el inventario de las unidades y hemoderivados en el almacén. </w:t>
      </w:r>
    </w:p>
    <w:p w:rsidR="000A3416" w:rsidRPr="00B30D01" w:rsidRDefault="000A3416" w:rsidP="000A3416">
      <w:pPr>
        <w:tabs>
          <w:tab w:val="center" w:pos="4252"/>
        </w:tabs>
        <w:ind w:left="-15"/>
        <w:jc w:val="left"/>
        <w:rPr>
          <w:rFonts w:ascii="Arial" w:hAnsi="Arial" w:cs="Arial"/>
        </w:rPr>
      </w:pPr>
      <w:r w:rsidRPr="00B30D01">
        <w:rPr>
          <w:rFonts w:ascii="Arial" w:hAnsi="Arial" w:cs="Arial"/>
        </w:rPr>
        <w:t xml:space="preserve">2.40 </w:t>
      </w:r>
      <w:r w:rsidRPr="00B30D01">
        <w:rPr>
          <w:rFonts w:ascii="Arial" w:hAnsi="Arial" w:cs="Arial"/>
        </w:rPr>
        <w:tab/>
        <w:t xml:space="preserve"> El sistema debe presentar al usuario alertas de caducidad de unidades y hemoderivados sanguíneos. </w:t>
      </w:r>
    </w:p>
    <w:p w:rsidR="000A3416" w:rsidRPr="00B30D01" w:rsidRDefault="000A3416" w:rsidP="000A3416">
      <w:pPr>
        <w:tabs>
          <w:tab w:val="center" w:pos="3594"/>
        </w:tabs>
        <w:ind w:left="-15"/>
        <w:jc w:val="left"/>
        <w:rPr>
          <w:rFonts w:ascii="Arial" w:hAnsi="Arial" w:cs="Arial"/>
        </w:rPr>
      </w:pPr>
      <w:r w:rsidRPr="00B30D01">
        <w:rPr>
          <w:rFonts w:ascii="Arial" w:hAnsi="Arial" w:cs="Arial"/>
        </w:rPr>
        <w:t xml:space="preserve">2.41 </w:t>
      </w:r>
      <w:r w:rsidRPr="00B30D01">
        <w:rPr>
          <w:rFonts w:ascii="Arial" w:hAnsi="Arial" w:cs="Arial"/>
        </w:rPr>
        <w:tab/>
        <w:t xml:space="preserve"> El sistema debe mostrar las existencias de hemoderivados sanguíneos disponibles.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Solicitudes de hemoderivados </w:t>
      </w:r>
    </w:p>
    <w:p w:rsidR="000A3416" w:rsidRPr="00B30D01" w:rsidRDefault="000A3416" w:rsidP="000A3416">
      <w:pPr>
        <w:tabs>
          <w:tab w:val="center" w:pos="3109"/>
        </w:tabs>
        <w:ind w:left="-15"/>
        <w:jc w:val="left"/>
        <w:rPr>
          <w:rFonts w:ascii="Arial" w:hAnsi="Arial" w:cs="Arial"/>
        </w:rPr>
      </w:pPr>
      <w:r w:rsidRPr="00B30D01">
        <w:rPr>
          <w:rFonts w:ascii="Arial" w:hAnsi="Arial" w:cs="Arial"/>
        </w:rPr>
        <w:t xml:space="preserve">2.42 </w:t>
      </w:r>
      <w:r w:rsidRPr="00B30D01">
        <w:rPr>
          <w:rFonts w:ascii="Arial" w:hAnsi="Arial" w:cs="Arial"/>
        </w:rPr>
        <w:tab/>
        <w:t xml:space="preserve"> El sistema debe permitir el registro de solicitudes de hemoderivados. </w:t>
      </w:r>
    </w:p>
    <w:p w:rsidR="000A3416" w:rsidRPr="00B30D01" w:rsidRDefault="000A3416" w:rsidP="000A3416">
      <w:pPr>
        <w:tabs>
          <w:tab w:val="center" w:pos="2994"/>
        </w:tabs>
        <w:ind w:left="-15"/>
        <w:jc w:val="left"/>
        <w:rPr>
          <w:rFonts w:ascii="Arial" w:hAnsi="Arial" w:cs="Arial"/>
        </w:rPr>
      </w:pPr>
      <w:r w:rsidRPr="00B30D01">
        <w:rPr>
          <w:rFonts w:ascii="Arial" w:hAnsi="Arial" w:cs="Arial"/>
        </w:rPr>
        <w:t xml:space="preserve">2.43 </w:t>
      </w:r>
      <w:r w:rsidRPr="00B30D01">
        <w:rPr>
          <w:rFonts w:ascii="Arial" w:hAnsi="Arial" w:cs="Arial"/>
        </w:rPr>
        <w:tab/>
        <w:t xml:space="preserve"> El sistema debe permitir el registro de pruebas de compatibilidad. </w:t>
      </w:r>
    </w:p>
    <w:p w:rsidR="000A3416" w:rsidRPr="00B30D01" w:rsidRDefault="000A3416" w:rsidP="000A3416">
      <w:pPr>
        <w:tabs>
          <w:tab w:val="center" w:pos="3093"/>
        </w:tabs>
        <w:ind w:left="-15"/>
        <w:jc w:val="left"/>
        <w:rPr>
          <w:rFonts w:ascii="Arial" w:hAnsi="Arial" w:cs="Arial"/>
        </w:rPr>
      </w:pPr>
      <w:r w:rsidRPr="00B30D01">
        <w:rPr>
          <w:rFonts w:ascii="Arial" w:hAnsi="Arial" w:cs="Arial"/>
        </w:rPr>
        <w:t xml:space="preserve">2.44 </w:t>
      </w:r>
      <w:r w:rsidRPr="00B30D01">
        <w:rPr>
          <w:rFonts w:ascii="Arial" w:hAnsi="Arial" w:cs="Arial"/>
        </w:rPr>
        <w:tab/>
        <w:t xml:space="preserve"> El sistema debe generar el reporte de las pruebas de compatibilidad. </w:t>
      </w:r>
    </w:p>
    <w:p w:rsidR="000A3416" w:rsidRPr="00B30D01" w:rsidRDefault="000A3416" w:rsidP="000A3416">
      <w:pPr>
        <w:ind w:left="551" w:right="156" w:hanging="566"/>
        <w:rPr>
          <w:rFonts w:ascii="Arial" w:hAnsi="Arial" w:cs="Arial"/>
        </w:rPr>
      </w:pPr>
      <w:r w:rsidRPr="00B30D01">
        <w:rPr>
          <w:rFonts w:ascii="Arial" w:hAnsi="Arial" w:cs="Arial"/>
        </w:rPr>
        <w:t xml:space="preserve">2.45  El sistema debe permitir el descruce de componentes manual y automático en pruebas de compatibilidad antes del egreso del hemoderivado. </w:t>
      </w:r>
    </w:p>
    <w:p w:rsidR="000A3416" w:rsidRPr="00B30D01" w:rsidRDefault="000A3416" w:rsidP="000A3416">
      <w:pPr>
        <w:tabs>
          <w:tab w:val="center" w:pos="3552"/>
        </w:tabs>
        <w:ind w:left="-15"/>
        <w:jc w:val="left"/>
        <w:rPr>
          <w:rFonts w:ascii="Arial" w:hAnsi="Arial" w:cs="Arial"/>
        </w:rPr>
      </w:pPr>
      <w:r w:rsidRPr="00B30D01">
        <w:rPr>
          <w:rFonts w:ascii="Arial" w:hAnsi="Arial" w:cs="Arial"/>
        </w:rPr>
        <w:t xml:space="preserve">2.46 </w:t>
      </w:r>
      <w:r w:rsidRPr="00B30D01">
        <w:rPr>
          <w:rFonts w:ascii="Arial" w:hAnsi="Arial" w:cs="Arial"/>
        </w:rPr>
        <w:tab/>
        <w:t xml:space="preserve"> El sistema debe permitir la reserva de hemoderivados para pacientes específicos. </w:t>
      </w:r>
    </w:p>
    <w:p w:rsidR="000A3416" w:rsidRPr="00B30D01" w:rsidRDefault="000A3416" w:rsidP="000A3416">
      <w:pPr>
        <w:tabs>
          <w:tab w:val="center" w:pos="3462"/>
        </w:tabs>
        <w:ind w:left="-15"/>
        <w:jc w:val="left"/>
        <w:rPr>
          <w:rFonts w:ascii="Arial" w:hAnsi="Arial" w:cs="Arial"/>
        </w:rPr>
      </w:pPr>
      <w:r w:rsidRPr="00B30D01">
        <w:rPr>
          <w:rFonts w:ascii="Arial" w:hAnsi="Arial" w:cs="Arial"/>
        </w:rPr>
        <w:t xml:space="preserve">2.47 </w:t>
      </w:r>
      <w:r w:rsidRPr="00B30D01">
        <w:rPr>
          <w:rFonts w:ascii="Arial" w:hAnsi="Arial" w:cs="Arial"/>
        </w:rPr>
        <w:tab/>
        <w:t xml:space="preserve"> El sistema debe permitir la reserva de hemoderivados para donación autóloga.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Servicio de transfusión </w:t>
      </w:r>
    </w:p>
    <w:p w:rsidR="000A3416" w:rsidRPr="00B30D01" w:rsidRDefault="000A3416" w:rsidP="000A3416">
      <w:pPr>
        <w:tabs>
          <w:tab w:val="center" w:pos="3294"/>
        </w:tabs>
        <w:ind w:left="-15"/>
        <w:jc w:val="left"/>
        <w:rPr>
          <w:rFonts w:ascii="Arial" w:hAnsi="Arial" w:cs="Arial"/>
        </w:rPr>
      </w:pPr>
      <w:r w:rsidRPr="00B30D01">
        <w:rPr>
          <w:rFonts w:ascii="Arial" w:hAnsi="Arial" w:cs="Arial"/>
        </w:rPr>
        <w:t xml:space="preserve">2.48 </w:t>
      </w:r>
      <w:r w:rsidRPr="00B30D01">
        <w:rPr>
          <w:rFonts w:ascii="Arial" w:hAnsi="Arial" w:cs="Arial"/>
        </w:rPr>
        <w:tab/>
        <w:t xml:space="preserve"> El sistema debe permitir registrar o cancelar las solicitudes de transfusión. </w:t>
      </w:r>
    </w:p>
    <w:p w:rsidR="000A3416" w:rsidRPr="00B30D01" w:rsidRDefault="000A3416" w:rsidP="000A3416">
      <w:pPr>
        <w:ind w:left="551" w:right="156" w:hanging="566"/>
        <w:rPr>
          <w:rFonts w:ascii="Arial" w:hAnsi="Arial" w:cs="Arial"/>
        </w:rPr>
      </w:pPr>
      <w:r w:rsidRPr="00B30D01">
        <w:rPr>
          <w:rFonts w:ascii="Arial" w:hAnsi="Arial" w:cs="Arial"/>
        </w:rPr>
        <w:t xml:space="preserve">2.49  El sistema debe enviar un correo electrónico al donante altruista en referencia al uso de su sangre y hemoderivados para salvar vida. </w:t>
      </w:r>
    </w:p>
    <w:p w:rsidR="000A3416" w:rsidRPr="00B30D01" w:rsidRDefault="000A3416" w:rsidP="000A3416">
      <w:pPr>
        <w:tabs>
          <w:tab w:val="center" w:pos="3739"/>
        </w:tabs>
        <w:ind w:left="-15"/>
        <w:jc w:val="left"/>
        <w:rPr>
          <w:rFonts w:ascii="Arial" w:hAnsi="Arial" w:cs="Arial"/>
        </w:rPr>
      </w:pPr>
      <w:r w:rsidRPr="00B30D01">
        <w:rPr>
          <w:rFonts w:ascii="Arial" w:hAnsi="Arial" w:cs="Arial"/>
        </w:rPr>
        <w:t xml:space="preserve">2.50 </w:t>
      </w:r>
      <w:r w:rsidRPr="00B30D01">
        <w:rPr>
          <w:rFonts w:ascii="Arial" w:hAnsi="Arial" w:cs="Arial"/>
        </w:rPr>
        <w:tab/>
        <w:t xml:space="preserve"> El sistema debe obtener de la base de datos local los datos demográficos del paciente. </w:t>
      </w:r>
    </w:p>
    <w:p w:rsidR="000A3416" w:rsidRPr="00B30D01" w:rsidRDefault="000A3416" w:rsidP="000A3416">
      <w:pPr>
        <w:tabs>
          <w:tab w:val="center" w:pos="4095"/>
        </w:tabs>
        <w:ind w:left="-15"/>
        <w:jc w:val="left"/>
        <w:rPr>
          <w:rFonts w:ascii="Arial" w:hAnsi="Arial" w:cs="Arial"/>
        </w:rPr>
      </w:pPr>
      <w:r w:rsidRPr="00B30D01">
        <w:rPr>
          <w:rFonts w:ascii="Arial" w:hAnsi="Arial" w:cs="Arial"/>
        </w:rPr>
        <w:t xml:space="preserve">2.51 </w:t>
      </w:r>
      <w:r w:rsidRPr="00B30D01">
        <w:rPr>
          <w:rFonts w:ascii="Arial" w:hAnsi="Arial" w:cs="Arial"/>
        </w:rPr>
        <w:tab/>
        <w:t xml:space="preserve"> El sistema debe permitir el registro de las órdenes de laboratorio para el servicio de transfusión. </w:t>
      </w:r>
    </w:p>
    <w:p w:rsidR="000A3416" w:rsidRPr="00B30D01" w:rsidRDefault="000A3416" w:rsidP="000A3416">
      <w:pPr>
        <w:tabs>
          <w:tab w:val="center" w:pos="4184"/>
        </w:tabs>
        <w:ind w:left="-15"/>
        <w:jc w:val="left"/>
        <w:rPr>
          <w:rFonts w:ascii="Arial" w:hAnsi="Arial" w:cs="Arial"/>
        </w:rPr>
      </w:pPr>
      <w:r w:rsidRPr="00B30D01">
        <w:rPr>
          <w:rFonts w:ascii="Arial" w:hAnsi="Arial" w:cs="Arial"/>
        </w:rPr>
        <w:t xml:space="preserve">2.52 </w:t>
      </w:r>
      <w:r w:rsidRPr="00B30D01">
        <w:rPr>
          <w:rFonts w:ascii="Arial" w:hAnsi="Arial" w:cs="Arial"/>
        </w:rPr>
        <w:tab/>
        <w:t xml:space="preserve"> El sistema debe permitir el registro de los resultados de laboratorio para el servicio de transfusión. </w:t>
      </w:r>
    </w:p>
    <w:p w:rsidR="000A3416" w:rsidRPr="00B30D01" w:rsidRDefault="000A3416" w:rsidP="000A3416">
      <w:pPr>
        <w:tabs>
          <w:tab w:val="center" w:pos="3164"/>
        </w:tabs>
        <w:ind w:left="-15"/>
        <w:jc w:val="left"/>
        <w:rPr>
          <w:rFonts w:ascii="Arial" w:hAnsi="Arial" w:cs="Arial"/>
        </w:rPr>
      </w:pPr>
      <w:r w:rsidRPr="00B30D01">
        <w:rPr>
          <w:rFonts w:ascii="Arial" w:hAnsi="Arial" w:cs="Arial"/>
        </w:rPr>
        <w:t xml:space="preserve">2.53 </w:t>
      </w:r>
      <w:r w:rsidRPr="00B30D01">
        <w:rPr>
          <w:rFonts w:ascii="Arial" w:hAnsi="Arial" w:cs="Arial"/>
        </w:rPr>
        <w:tab/>
        <w:t xml:space="preserve"> El sistema debe permitir el seguimiento y registro de las transfusiones. </w:t>
      </w:r>
    </w:p>
    <w:p w:rsidR="000A3416" w:rsidRPr="00B30D01" w:rsidRDefault="000A3416" w:rsidP="000A3416">
      <w:pPr>
        <w:tabs>
          <w:tab w:val="center" w:pos="3106"/>
        </w:tabs>
        <w:ind w:left="-15"/>
        <w:jc w:val="left"/>
        <w:rPr>
          <w:rFonts w:ascii="Arial" w:hAnsi="Arial" w:cs="Arial"/>
        </w:rPr>
      </w:pPr>
      <w:r w:rsidRPr="00B30D01">
        <w:rPr>
          <w:rFonts w:ascii="Arial" w:hAnsi="Arial" w:cs="Arial"/>
        </w:rPr>
        <w:t xml:space="preserve">2.54 </w:t>
      </w:r>
      <w:r w:rsidRPr="00B30D01">
        <w:rPr>
          <w:rFonts w:ascii="Arial" w:hAnsi="Arial" w:cs="Arial"/>
        </w:rPr>
        <w:tab/>
        <w:t xml:space="preserve"> El sistema debe permitir el registro de las reacciones transfusionales.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Administración de equipos analizadores </w:t>
      </w:r>
    </w:p>
    <w:p w:rsidR="000A3416" w:rsidRPr="00B30D01" w:rsidRDefault="000A3416" w:rsidP="000A3416">
      <w:pPr>
        <w:ind w:left="551" w:right="156" w:hanging="566"/>
        <w:rPr>
          <w:rFonts w:ascii="Arial" w:hAnsi="Arial" w:cs="Arial"/>
        </w:rPr>
      </w:pPr>
      <w:r w:rsidRPr="00B30D01">
        <w:rPr>
          <w:rFonts w:ascii="Arial" w:hAnsi="Arial" w:cs="Arial"/>
        </w:rPr>
        <w:t xml:space="preserve">2.55  El sistema debe contar con una interfaz para comunicación con los equipos analizadores para enviar y recibir Información, como mínimo: Lista de trabajo, Resultados y Alertas. </w:t>
      </w:r>
    </w:p>
    <w:p w:rsidR="000A3416" w:rsidRPr="00B30D01" w:rsidRDefault="000A3416" w:rsidP="000A3416">
      <w:pPr>
        <w:ind w:left="551" w:right="156" w:hanging="566"/>
        <w:rPr>
          <w:rFonts w:ascii="Arial" w:hAnsi="Arial" w:cs="Arial"/>
        </w:rPr>
      </w:pPr>
      <w:r w:rsidRPr="00B30D01">
        <w:rPr>
          <w:rFonts w:ascii="Arial" w:hAnsi="Arial" w:cs="Arial"/>
        </w:rPr>
        <w:t xml:space="preserve">2.56  El sistema deberá contar con las interfaces de conexión de los equipos analizadores, de todas las marcas y modelos, instalados en las Unidades Médicas, así como los equipos que se integran durante la prestación del servicio, a fin de asegurar la homogeneidad de la información.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Registro de resultados </w:t>
      </w:r>
    </w:p>
    <w:p w:rsidR="000A3416" w:rsidRPr="00B30D01" w:rsidRDefault="000A3416" w:rsidP="000A3416">
      <w:pPr>
        <w:ind w:left="551" w:right="156" w:hanging="566"/>
        <w:rPr>
          <w:rFonts w:ascii="Arial" w:hAnsi="Arial" w:cs="Arial"/>
        </w:rPr>
      </w:pPr>
      <w:r w:rsidRPr="00B30D01">
        <w:rPr>
          <w:rFonts w:ascii="Arial" w:hAnsi="Arial" w:cs="Arial"/>
        </w:rPr>
        <w:t xml:space="preserve">2.57  El sistema debe contar con interfaz a los equipos analizadores o con los sistemas colaboradores para obtener de forma automatizada los resultados de las pruebas. </w:t>
      </w:r>
    </w:p>
    <w:p w:rsidR="000A3416" w:rsidRPr="00B30D01" w:rsidRDefault="000A3416" w:rsidP="000A3416">
      <w:pPr>
        <w:ind w:left="551" w:right="156" w:hanging="566"/>
        <w:rPr>
          <w:rFonts w:ascii="Arial" w:hAnsi="Arial" w:cs="Arial"/>
        </w:rPr>
      </w:pPr>
      <w:r w:rsidRPr="00B30D01">
        <w:rPr>
          <w:rFonts w:ascii="Arial" w:hAnsi="Arial" w:cs="Arial"/>
        </w:rPr>
        <w:t xml:space="preserve">2.58  El sistema debe contar con una pantalla para la captura manual de los resultados de las pruebas obtenidas por métodos manuales o en equipos que no cuenten con interfaz.  </w:t>
      </w:r>
    </w:p>
    <w:p w:rsidR="000A3416" w:rsidRPr="00B30D01" w:rsidRDefault="000A3416" w:rsidP="000A3416">
      <w:pPr>
        <w:tabs>
          <w:tab w:val="center" w:pos="4045"/>
        </w:tabs>
        <w:ind w:left="-15"/>
        <w:jc w:val="left"/>
        <w:rPr>
          <w:rFonts w:ascii="Arial" w:hAnsi="Arial" w:cs="Arial"/>
        </w:rPr>
      </w:pPr>
      <w:r w:rsidRPr="00B30D01">
        <w:rPr>
          <w:rFonts w:ascii="Arial" w:hAnsi="Arial" w:cs="Arial"/>
        </w:rPr>
        <w:t xml:space="preserve">2.59 </w:t>
      </w:r>
      <w:r w:rsidRPr="00B30D01">
        <w:rPr>
          <w:rFonts w:ascii="Arial" w:hAnsi="Arial" w:cs="Arial"/>
        </w:rPr>
        <w:tab/>
        <w:t xml:space="preserve"> El sistema debe permitir la definición de valores de referencia para los estudios de laboratorio.  </w:t>
      </w:r>
    </w:p>
    <w:p w:rsidR="000A3416" w:rsidRPr="00B30D01" w:rsidRDefault="000A3416" w:rsidP="000A3416">
      <w:pPr>
        <w:ind w:left="551" w:right="156" w:hanging="566"/>
        <w:rPr>
          <w:rFonts w:ascii="Arial" w:hAnsi="Arial" w:cs="Arial"/>
        </w:rPr>
      </w:pPr>
      <w:r w:rsidRPr="00B30D01">
        <w:rPr>
          <w:rFonts w:ascii="Arial" w:hAnsi="Arial" w:cs="Arial"/>
        </w:rPr>
        <w:t xml:space="preserve">2.60  El sistema debe permitir identificar los valores que se encuentren fuera del rango con relación a los valores de referencia utilizados.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Control de Calidad </w:t>
      </w:r>
    </w:p>
    <w:p w:rsidR="000A3416" w:rsidRPr="00B30D01" w:rsidRDefault="000A3416" w:rsidP="000A3416">
      <w:pPr>
        <w:ind w:left="551" w:right="156" w:hanging="566"/>
        <w:rPr>
          <w:rFonts w:ascii="Arial" w:hAnsi="Arial" w:cs="Arial"/>
        </w:rPr>
      </w:pPr>
      <w:r w:rsidRPr="00B30D01">
        <w:rPr>
          <w:rFonts w:ascii="Arial" w:hAnsi="Arial" w:cs="Arial"/>
        </w:rPr>
        <w:t xml:space="preserve">2.61  El sistema debe permitir el análisis automático de controles Westgard Trending y Shift Analysis definidos por el usuario, por control y por análisis.  </w:t>
      </w:r>
    </w:p>
    <w:p w:rsidR="000A3416" w:rsidRPr="00B30D01" w:rsidRDefault="000A3416" w:rsidP="000A3416">
      <w:pPr>
        <w:ind w:left="551" w:right="156" w:hanging="566"/>
        <w:rPr>
          <w:rFonts w:ascii="Arial" w:hAnsi="Arial" w:cs="Arial"/>
        </w:rPr>
      </w:pPr>
      <w:r w:rsidRPr="00B30D01">
        <w:rPr>
          <w:rFonts w:ascii="Arial" w:hAnsi="Arial" w:cs="Arial"/>
        </w:rPr>
        <w:t xml:space="preserve">2.62  El sistema debe permitir el análisis del control de calidad usando hasta siete reglas de Wetsgard para monitorizar el control de calidad con mayor exactitud.  </w:t>
      </w:r>
    </w:p>
    <w:p w:rsidR="000A3416" w:rsidRPr="00B30D01" w:rsidRDefault="000A3416" w:rsidP="000A3416">
      <w:pPr>
        <w:ind w:left="551" w:right="156" w:hanging="566"/>
        <w:rPr>
          <w:rFonts w:ascii="Arial" w:hAnsi="Arial" w:cs="Arial"/>
        </w:rPr>
      </w:pPr>
      <w:r w:rsidRPr="00B30D01">
        <w:rPr>
          <w:rFonts w:ascii="Arial" w:hAnsi="Arial" w:cs="Arial"/>
        </w:rPr>
        <w:t xml:space="preserve">2.63 </w:t>
      </w:r>
      <w:r w:rsidRPr="00B30D01">
        <w:rPr>
          <w:rFonts w:ascii="Arial" w:hAnsi="Arial" w:cs="Arial"/>
        </w:rPr>
        <w:tab/>
        <w:t xml:space="preserve"> El sistema debe permitir la generación de gráficas Levey-Jennings seleccionando el lote, nivel, código del examen y periodo solicitado. </w:t>
      </w:r>
    </w:p>
    <w:p w:rsidR="000A3416" w:rsidRPr="00B30D01" w:rsidRDefault="000A3416" w:rsidP="000A3416">
      <w:pPr>
        <w:ind w:left="551" w:right="156" w:hanging="566"/>
        <w:rPr>
          <w:rFonts w:ascii="Arial" w:hAnsi="Arial" w:cs="Arial"/>
        </w:rPr>
      </w:pPr>
      <w:r w:rsidRPr="00B30D01">
        <w:rPr>
          <w:rFonts w:ascii="Arial" w:hAnsi="Arial" w:cs="Arial"/>
        </w:rPr>
        <w:t xml:space="preserve">2.64 </w:t>
      </w:r>
      <w:r w:rsidRPr="00B30D01">
        <w:rPr>
          <w:rFonts w:ascii="Arial" w:hAnsi="Arial" w:cs="Arial"/>
        </w:rPr>
        <w:tab/>
        <w:t xml:space="preserve"> El sistema debe identificar y presentar una alerta visual en los valores que no cumplan las reglas de control establecidas.  </w:t>
      </w:r>
    </w:p>
    <w:p w:rsidR="000A3416" w:rsidRPr="00B30D01" w:rsidRDefault="000A3416" w:rsidP="000A3416">
      <w:pPr>
        <w:ind w:left="551" w:right="156" w:hanging="566"/>
        <w:rPr>
          <w:rFonts w:ascii="Arial" w:hAnsi="Arial" w:cs="Arial"/>
        </w:rPr>
      </w:pPr>
      <w:r w:rsidRPr="00B30D01">
        <w:rPr>
          <w:rFonts w:ascii="Arial" w:hAnsi="Arial" w:cs="Arial"/>
        </w:rPr>
        <w:t xml:space="preserve">2.65  El sistema debe implementar los mecanismos definidos por el usuario para el control de calidad de los resultados obtenidos a través de la interfaz o de captura manual.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Reportes </w:t>
      </w:r>
    </w:p>
    <w:p w:rsidR="000A3416" w:rsidRPr="00B30D01" w:rsidRDefault="000A3416" w:rsidP="000A3416">
      <w:pPr>
        <w:tabs>
          <w:tab w:val="center" w:pos="4316"/>
        </w:tabs>
        <w:ind w:left="-15"/>
        <w:jc w:val="left"/>
        <w:rPr>
          <w:rFonts w:ascii="Arial" w:hAnsi="Arial" w:cs="Arial"/>
        </w:rPr>
      </w:pPr>
      <w:r w:rsidRPr="00B30D01">
        <w:rPr>
          <w:rFonts w:ascii="Arial" w:hAnsi="Arial" w:cs="Arial"/>
        </w:rPr>
        <w:t xml:space="preserve">2.66 </w:t>
      </w:r>
      <w:r w:rsidRPr="00B30D01">
        <w:rPr>
          <w:rFonts w:ascii="Arial" w:hAnsi="Arial" w:cs="Arial"/>
        </w:rPr>
        <w:tab/>
        <w:t xml:space="preserve"> El sistema debe generar para consulta e impresión los reportes establecidos por la SSA, como mínimo: </w:t>
      </w:r>
    </w:p>
    <w:p w:rsidR="000A3416" w:rsidRPr="00B30D01" w:rsidRDefault="000A3416" w:rsidP="000A3416">
      <w:pPr>
        <w:ind w:left="1133" w:right="156" w:hanging="850"/>
        <w:rPr>
          <w:rFonts w:ascii="Arial" w:hAnsi="Arial" w:cs="Arial"/>
        </w:rPr>
      </w:pPr>
      <w:r w:rsidRPr="00B30D01">
        <w:rPr>
          <w:rFonts w:ascii="Arial" w:hAnsi="Arial" w:cs="Arial"/>
        </w:rPr>
        <w:t xml:space="preserve">2.66.1 Informe mensual de la SSA, sobre los actos de disposición de sangre o componentes sanguíneos que realizan, donde incluya la notificación de las reacciones o eventos adversos que ocurran asociados a la donación o a la transfusión. </w:t>
      </w:r>
    </w:p>
    <w:p w:rsidR="000A3416" w:rsidRPr="00B30D01" w:rsidRDefault="000A3416" w:rsidP="000A3416">
      <w:pPr>
        <w:tabs>
          <w:tab w:val="center" w:pos="511"/>
          <w:tab w:val="center" w:pos="4735"/>
        </w:tabs>
        <w:jc w:val="left"/>
        <w:rPr>
          <w:rFonts w:ascii="Arial" w:hAnsi="Arial" w:cs="Arial"/>
        </w:rPr>
      </w:pPr>
      <w:r w:rsidRPr="00B30D01">
        <w:rPr>
          <w:rFonts w:ascii="Arial" w:hAnsi="Arial" w:cs="Arial"/>
          <w:sz w:val="22"/>
        </w:rPr>
        <w:tab/>
      </w:r>
      <w:r w:rsidRPr="00B30D01">
        <w:rPr>
          <w:rFonts w:ascii="Arial" w:hAnsi="Arial" w:cs="Arial"/>
        </w:rPr>
        <w:t xml:space="preserve">2.66.2 </w:t>
      </w:r>
      <w:r w:rsidRPr="00B30D01">
        <w:rPr>
          <w:rFonts w:ascii="Arial" w:hAnsi="Arial" w:cs="Arial"/>
        </w:rPr>
        <w:tab/>
        <w:t xml:space="preserve">Epidemiología, Donaciones con resultado reactivo en las pruebas confirmatorias o suplementarias.  </w:t>
      </w:r>
    </w:p>
    <w:p w:rsidR="000A3416" w:rsidRPr="00B30D01" w:rsidRDefault="000A3416" w:rsidP="000A3416">
      <w:pPr>
        <w:tabs>
          <w:tab w:val="center" w:pos="4366"/>
        </w:tabs>
        <w:ind w:left="-15"/>
        <w:jc w:val="left"/>
        <w:rPr>
          <w:rFonts w:ascii="Arial" w:hAnsi="Arial" w:cs="Arial"/>
        </w:rPr>
      </w:pPr>
      <w:r w:rsidRPr="00B30D01">
        <w:rPr>
          <w:rFonts w:ascii="Arial" w:hAnsi="Arial" w:cs="Arial"/>
        </w:rPr>
        <w:t xml:space="preserve">2.67 </w:t>
      </w:r>
      <w:r w:rsidRPr="00B30D01">
        <w:rPr>
          <w:rFonts w:ascii="Arial" w:hAnsi="Arial" w:cs="Arial"/>
        </w:rPr>
        <w:tab/>
        <w:t xml:space="preserve"> El sistema debe generar para consulta e impresión los reportes solicitados por la unidad, como mínimo:  </w:t>
      </w:r>
    </w:p>
    <w:p w:rsidR="000A3416" w:rsidRPr="00B30D01" w:rsidRDefault="000A3416" w:rsidP="000A3416">
      <w:pPr>
        <w:tabs>
          <w:tab w:val="center" w:pos="511"/>
          <w:tab w:val="center" w:pos="2793"/>
        </w:tabs>
        <w:jc w:val="left"/>
        <w:rPr>
          <w:rFonts w:ascii="Arial" w:hAnsi="Arial" w:cs="Arial"/>
        </w:rPr>
      </w:pPr>
      <w:r w:rsidRPr="00B30D01">
        <w:rPr>
          <w:rFonts w:ascii="Arial" w:hAnsi="Arial" w:cs="Arial"/>
          <w:sz w:val="22"/>
        </w:rPr>
        <w:tab/>
      </w:r>
      <w:r w:rsidRPr="00B30D01">
        <w:rPr>
          <w:rFonts w:ascii="Arial" w:hAnsi="Arial" w:cs="Arial"/>
        </w:rPr>
        <w:t xml:space="preserve">2.67.1 </w:t>
      </w:r>
      <w:r w:rsidRPr="00B30D01">
        <w:rPr>
          <w:rFonts w:ascii="Arial" w:hAnsi="Arial" w:cs="Arial"/>
        </w:rPr>
        <w:tab/>
        <w:t xml:space="preserve">Movimiento diario de sangre y componentes. </w:t>
      </w:r>
    </w:p>
    <w:p w:rsidR="000A3416" w:rsidRPr="00B30D01" w:rsidRDefault="000A3416" w:rsidP="000A3416">
      <w:pPr>
        <w:tabs>
          <w:tab w:val="center" w:pos="511"/>
          <w:tab w:val="center" w:pos="2409"/>
        </w:tabs>
        <w:jc w:val="left"/>
        <w:rPr>
          <w:rFonts w:ascii="Arial" w:hAnsi="Arial" w:cs="Arial"/>
        </w:rPr>
      </w:pPr>
      <w:r w:rsidRPr="00B30D01">
        <w:rPr>
          <w:rFonts w:ascii="Arial" w:hAnsi="Arial" w:cs="Arial"/>
          <w:sz w:val="22"/>
        </w:rPr>
        <w:tab/>
      </w:r>
      <w:r w:rsidRPr="00B30D01">
        <w:rPr>
          <w:rFonts w:ascii="Arial" w:hAnsi="Arial" w:cs="Arial"/>
        </w:rPr>
        <w:t xml:space="preserve">2.67.2 </w:t>
      </w:r>
      <w:r w:rsidRPr="00B30D01">
        <w:rPr>
          <w:rFonts w:ascii="Arial" w:hAnsi="Arial" w:cs="Arial"/>
        </w:rPr>
        <w:tab/>
        <w:t xml:space="preserve">Baja de sangre y sus componentes. </w:t>
      </w:r>
    </w:p>
    <w:p w:rsidR="000A3416" w:rsidRPr="00B30D01" w:rsidRDefault="000A3416" w:rsidP="000A3416">
      <w:pPr>
        <w:ind w:left="551" w:right="156" w:hanging="566"/>
        <w:rPr>
          <w:rFonts w:ascii="Arial" w:hAnsi="Arial" w:cs="Arial"/>
        </w:rPr>
      </w:pPr>
      <w:r w:rsidRPr="00B30D01">
        <w:rPr>
          <w:rFonts w:ascii="Arial" w:hAnsi="Arial" w:cs="Arial"/>
        </w:rPr>
        <w:t xml:space="preserve">2.68  El sistema debe generar para consulta e impresión los reportes configurables según el banco de sangre, como mínimo:  </w:t>
      </w:r>
    </w:p>
    <w:p w:rsidR="000A3416" w:rsidRPr="00B30D01" w:rsidRDefault="000A3416" w:rsidP="000A3416">
      <w:pPr>
        <w:tabs>
          <w:tab w:val="center" w:pos="511"/>
          <w:tab w:val="center" w:pos="1971"/>
        </w:tabs>
        <w:jc w:val="left"/>
        <w:rPr>
          <w:rFonts w:ascii="Arial" w:hAnsi="Arial" w:cs="Arial"/>
        </w:rPr>
      </w:pPr>
      <w:r w:rsidRPr="00B30D01">
        <w:rPr>
          <w:rFonts w:ascii="Arial" w:hAnsi="Arial" w:cs="Arial"/>
          <w:sz w:val="22"/>
        </w:rPr>
        <w:tab/>
      </w:r>
      <w:r w:rsidRPr="00B30D01">
        <w:rPr>
          <w:rFonts w:ascii="Arial" w:hAnsi="Arial" w:cs="Arial"/>
        </w:rPr>
        <w:t xml:space="preserve">2.68.1 </w:t>
      </w:r>
      <w:r w:rsidRPr="00B30D01">
        <w:rPr>
          <w:rFonts w:ascii="Arial" w:hAnsi="Arial" w:cs="Arial"/>
        </w:rPr>
        <w:tab/>
        <w:t xml:space="preserve">Inventario de almacén. </w:t>
      </w:r>
    </w:p>
    <w:p w:rsidR="000A3416" w:rsidRPr="00B30D01" w:rsidRDefault="000A3416" w:rsidP="000A3416">
      <w:pPr>
        <w:tabs>
          <w:tab w:val="center" w:pos="511"/>
          <w:tab w:val="center" w:pos="3093"/>
        </w:tabs>
        <w:jc w:val="left"/>
        <w:rPr>
          <w:rFonts w:ascii="Arial" w:hAnsi="Arial" w:cs="Arial"/>
        </w:rPr>
      </w:pPr>
      <w:r w:rsidRPr="00B30D01">
        <w:rPr>
          <w:rFonts w:ascii="Arial" w:hAnsi="Arial" w:cs="Arial"/>
          <w:sz w:val="22"/>
        </w:rPr>
        <w:tab/>
      </w:r>
      <w:r w:rsidRPr="00B30D01">
        <w:rPr>
          <w:rFonts w:ascii="Arial" w:hAnsi="Arial" w:cs="Arial"/>
        </w:rPr>
        <w:t xml:space="preserve">2.68.2 </w:t>
      </w:r>
      <w:r w:rsidRPr="00B30D01">
        <w:rPr>
          <w:rFonts w:ascii="Arial" w:hAnsi="Arial" w:cs="Arial"/>
        </w:rPr>
        <w:tab/>
        <w:t xml:space="preserve">Reportes de producción de componentes sanguíneos.  </w:t>
      </w:r>
    </w:p>
    <w:p w:rsidR="000A3416" w:rsidRPr="00B30D01" w:rsidRDefault="000A3416" w:rsidP="000A3416">
      <w:pPr>
        <w:tabs>
          <w:tab w:val="center" w:pos="511"/>
          <w:tab w:val="center" w:pos="3115"/>
        </w:tabs>
        <w:jc w:val="left"/>
        <w:rPr>
          <w:rFonts w:ascii="Arial" w:hAnsi="Arial" w:cs="Arial"/>
        </w:rPr>
      </w:pPr>
      <w:r w:rsidRPr="00B30D01">
        <w:rPr>
          <w:rFonts w:ascii="Arial" w:hAnsi="Arial" w:cs="Arial"/>
          <w:sz w:val="22"/>
        </w:rPr>
        <w:tab/>
      </w:r>
      <w:r w:rsidRPr="00B30D01">
        <w:rPr>
          <w:rFonts w:ascii="Arial" w:hAnsi="Arial" w:cs="Arial"/>
        </w:rPr>
        <w:t xml:space="preserve">2.68.3 </w:t>
      </w:r>
      <w:r w:rsidRPr="00B30D01">
        <w:rPr>
          <w:rFonts w:ascii="Arial" w:hAnsi="Arial" w:cs="Arial"/>
        </w:rPr>
        <w:tab/>
        <w:t xml:space="preserve">Reportes de distribución de componentes sanguíneos.  </w:t>
      </w:r>
    </w:p>
    <w:p w:rsidR="000A3416" w:rsidRPr="00B30D01" w:rsidRDefault="000A3416" w:rsidP="000A3416">
      <w:pPr>
        <w:tabs>
          <w:tab w:val="center" w:pos="511"/>
          <w:tab w:val="center" w:pos="3919"/>
        </w:tabs>
        <w:jc w:val="left"/>
        <w:rPr>
          <w:rFonts w:ascii="Arial" w:hAnsi="Arial" w:cs="Arial"/>
        </w:rPr>
      </w:pPr>
      <w:r w:rsidRPr="00B30D01">
        <w:rPr>
          <w:rFonts w:ascii="Arial" w:hAnsi="Arial" w:cs="Arial"/>
          <w:sz w:val="22"/>
        </w:rPr>
        <w:tab/>
      </w:r>
      <w:r w:rsidRPr="00B30D01">
        <w:rPr>
          <w:rFonts w:ascii="Arial" w:hAnsi="Arial" w:cs="Arial"/>
        </w:rPr>
        <w:t xml:space="preserve">2.68.4 </w:t>
      </w:r>
      <w:r w:rsidRPr="00B30D01">
        <w:rPr>
          <w:rFonts w:ascii="Arial" w:hAnsi="Arial" w:cs="Arial"/>
        </w:rPr>
        <w:tab/>
        <w:t xml:space="preserve">Estadísticas de información de baja de unidades y componentes sanguíneos.  </w:t>
      </w:r>
    </w:p>
    <w:p w:rsidR="000A3416" w:rsidRPr="00B30D01" w:rsidRDefault="000A3416" w:rsidP="000A3416">
      <w:pPr>
        <w:tabs>
          <w:tab w:val="center" w:pos="511"/>
          <w:tab w:val="center" w:pos="2675"/>
        </w:tabs>
        <w:jc w:val="left"/>
        <w:rPr>
          <w:rFonts w:ascii="Arial" w:hAnsi="Arial" w:cs="Arial"/>
        </w:rPr>
      </w:pPr>
      <w:r w:rsidRPr="00B30D01">
        <w:rPr>
          <w:rFonts w:ascii="Arial" w:hAnsi="Arial" w:cs="Arial"/>
          <w:sz w:val="22"/>
        </w:rPr>
        <w:tab/>
      </w:r>
      <w:r w:rsidRPr="00B30D01">
        <w:rPr>
          <w:rFonts w:ascii="Arial" w:hAnsi="Arial" w:cs="Arial"/>
        </w:rPr>
        <w:t xml:space="preserve">2.68.5 </w:t>
      </w:r>
      <w:r w:rsidRPr="00B30D01">
        <w:rPr>
          <w:rFonts w:ascii="Arial" w:hAnsi="Arial" w:cs="Arial"/>
        </w:rPr>
        <w:tab/>
        <w:t xml:space="preserve">Estadísticas de información de donadores.  </w:t>
      </w:r>
    </w:p>
    <w:p w:rsidR="000A3416" w:rsidRPr="00B30D01" w:rsidRDefault="000A3416" w:rsidP="000A3416">
      <w:pPr>
        <w:tabs>
          <w:tab w:val="center" w:pos="511"/>
          <w:tab w:val="center" w:pos="2680"/>
        </w:tabs>
        <w:jc w:val="left"/>
        <w:rPr>
          <w:rFonts w:ascii="Arial" w:hAnsi="Arial" w:cs="Arial"/>
        </w:rPr>
      </w:pPr>
      <w:r w:rsidRPr="00B30D01">
        <w:rPr>
          <w:rFonts w:ascii="Arial" w:hAnsi="Arial" w:cs="Arial"/>
          <w:sz w:val="22"/>
        </w:rPr>
        <w:tab/>
      </w:r>
      <w:r w:rsidRPr="00B30D01">
        <w:rPr>
          <w:rFonts w:ascii="Arial" w:hAnsi="Arial" w:cs="Arial"/>
        </w:rPr>
        <w:t xml:space="preserve">2.68.6 </w:t>
      </w:r>
      <w:r w:rsidRPr="00B30D01">
        <w:rPr>
          <w:rFonts w:ascii="Arial" w:hAnsi="Arial" w:cs="Arial"/>
        </w:rPr>
        <w:tab/>
        <w:t xml:space="preserve">Estadísticas de información de receptores.  </w:t>
      </w:r>
    </w:p>
    <w:p w:rsidR="000A3416" w:rsidRPr="00B30D01" w:rsidRDefault="000A3416" w:rsidP="000A3416">
      <w:pPr>
        <w:tabs>
          <w:tab w:val="center" w:pos="511"/>
          <w:tab w:val="center" w:pos="2684"/>
        </w:tabs>
        <w:jc w:val="left"/>
        <w:rPr>
          <w:rFonts w:ascii="Arial" w:hAnsi="Arial" w:cs="Arial"/>
        </w:rPr>
      </w:pPr>
      <w:r w:rsidRPr="00B30D01">
        <w:rPr>
          <w:rFonts w:ascii="Arial" w:hAnsi="Arial" w:cs="Arial"/>
          <w:sz w:val="22"/>
        </w:rPr>
        <w:tab/>
      </w:r>
      <w:r w:rsidRPr="00B30D01">
        <w:rPr>
          <w:rFonts w:ascii="Arial" w:hAnsi="Arial" w:cs="Arial"/>
        </w:rPr>
        <w:t xml:space="preserve">2.68.7 </w:t>
      </w:r>
      <w:r w:rsidRPr="00B30D01">
        <w:rPr>
          <w:rFonts w:ascii="Arial" w:hAnsi="Arial" w:cs="Arial"/>
        </w:rPr>
        <w:tab/>
        <w:t xml:space="preserve">Estadísticas de pruebas de compatibilidad.  </w:t>
      </w:r>
    </w:p>
    <w:p w:rsidR="000A3416" w:rsidRPr="00B30D01" w:rsidRDefault="000A3416" w:rsidP="000A3416">
      <w:pPr>
        <w:tabs>
          <w:tab w:val="center" w:pos="511"/>
          <w:tab w:val="center" w:pos="2393"/>
        </w:tabs>
        <w:jc w:val="left"/>
        <w:rPr>
          <w:rFonts w:ascii="Arial" w:hAnsi="Arial" w:cs="Arial"/>
        </w:rPr>
      </w:pPr>
      <w:r w:rsidRPr="00B30D01">
        <w:rPr>
          <w:rFonts w:ascii="Arial" w:hAnsi="Arial" w:cs="Arial"/>
          <w:sz w:val="22"/>
        </w:rPr>
        <w:tab/>
      </w:r>
      <w:r w:rsidRPr="00B30D01">
        <w:rPr>
          <w:rFonts w:ascii="Arial" w:hAnsi="Arial" w:cs="Arial"/>
        </w:rPr>
        <w:t xml:space="preserve">2.68.8 </w:t>
      </w:r>
      <w:r w:rsidRPr="00B30D01">
        <w:rPr>
          <w:rFonts w:ascii="Arial" w:hAnsi="Arial" w:cs="Arial"/>
        </w:rPr>
        <w:tab/>
        <w:t xml:space="preserve">Estadísticas administrativas varias.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pStyle w:val="Ttulo3"/>
        <w:ind w:left="-5"/>
        <w:rPr>
          <w:rFonts w:ascii="Arial" w:hAnsi="Arial" w:cs="Arial"/>
        </w:rPr>
      </w:pPr>
      <w:r w:rsidRPr="00B30D01">
        <w:rPr>
          <w:rFonts w:ascii="Arial" w:hAnsi="Arial" w:cs="Arial"/>
        </w:rPr>
        <w:t xml:space="preserve">Gestión de inventarios de insumos </w:t>
      </w:r>
    </w:p>
    <w:p w:rsidR="000A3416" w:rsidRPr="00B30D01" w:rsidRDefault="000A3416" w:rsidP="000A3416">
      <w:pPr>
        <w:tabs>
          <w:tab w:val="center" w:pos="4698"/>
        </w:tabs>
        <w:ind w:left="-15"/>
        <w:jc w:val="left"/>
        <w:rPr>
          <w:rFonts w:ascii="Arial" w:hAnsi="Arial" w:cs="Arial"/>
        </w:rPr>
      </w:pPr>
      <w:r w:rsidRPr="00B30D01">
        <w:rPr>
          <w:rFonts w:ascii="Arial" w:hAnsi="Arial" w:cs="Arial"/>
        </w:rPr>
        <w:t xml:space="preserve">2.69 </w:t>
      </w:r>
      <w:r w:rsidRPr="00B30D01">
        <w:rPr>
          <w:rFonts w:ascii="Arial" w:hAnsi="Arial" w:cs="Arial"/>
        </w:rPr>
        <w:tab/>
        <w:t xml:space="preserve"> El sistema debe tener la capacidad de administrar el inventario de los insumos del Laboratorio de Banco de Sangre. </w:t>
      </w:r>
    </w:p>
    <w:p w:rsidR="000A3416" w:rsidRPr="00B30D01" w:rsidRDefault="000A3416" w:rsidP="000A3416">
      <w:pPr>
        <w:ind w:left="551" w:right="156" w:hanging="566"/>
        <w:rPr>
          <w:rFonts w:ascii="Arial" w:hAnsi="Arial" w:cs="Arial"/>
        </w:rPr>
      </w:pPr>
      <w:r w:rsidRPr="00B30D01">
        <w:rPr>
          <w:rFonts w:ascii="Arial" w:hAnsi="Arial" w:cs="Arial"/>
        </w:rPr>
        <w:t xml:space="preserve">2.70  El sistema debe tener la capacidad de generar alertas de acuerdo a los criterios establecidos por la Unidad Médica, como mínimo:  </w:t>
      </w:r>
    </w:p>
    <w:p w:rsidR="000A3416" w:rsidRPr="00B30D01" w:rsidRDefault="000A3416" w:rsidP="000A3416">
      <w:pPr>
        <w:tabs>
          <w:tab w:val="center" w:pos="511"/>
          <w:tab w:val="center" w:pos="1536"/>
        </w:tabs>
        <w:jc w:val="left"/>
        <w:rPr>
          <w:rFonts w:ascii="Arial" w:hAnsi="Arial" w:cs="Arial"/>
        </w:rPr>
      </w:pPr>
      <w:r w:rsidRPr="00B30D01">
        <w:rPr>
          <w:rFonts w:ascii="Arial" w:hAnsi="Arial" w:cs="Arial"/>
          <w:sz w:val="22"/>
        </w:rPr>
        <w:tab/>
      </w:r>
      <w:r w:rsidRPr="00B30D01">
        <w:rPr>
          <w:rFonts w:ascii="Arial" w:hAnsi="Arial" w:cs="Arial"/>
        </w:rPr>
        <w:t xml:space="preserve">2.70.1 </w:t>
      </w:r>
      <w:r w:rsidRPr="00B30D01">
        <w:rPr>
          <w:rFonts w:ascii="Arial" w:hAnsi="Arial" w:cs="Arial"/>
        </w:rPr>
        <w:tab/>
        <w:t xml:space="preserve">Caducidad. </w:t>
      </w:r>
    </w:p>
    <w:p w:rsidR="000A3416" w:rsidRPr="00B30D01" w:rsidRDefault="000A3416" w:rsidP="000A3416">
      <w:pPr>
        <w:tabs>
          <w:tab w:val="center" w:pos="511"/>
          <w:tab w:val="center" w:pos="1813"/>
        </w:tabs>
        <w:jc w:val="left"/>
        <w:rPr>
          <w:rFonts w:ascii="Arial" w:hAnsi="Arial" w:cs="Arial"/>
        </w:rPr>
      </w:pPr>
      <w:r w:rsidRPr="00B30D01">
        <w:rPr>
          <w:rFonts w:ascii="Arial" w:hAnsi="Arial" w:cs="Arial"/>
          <w:sz w:val="22"/>
        </w:rPr>
        <w:tab/>
      </w:r>
      <w:r w:rsidRPr="00B30D01">
        <w:rPr>
          <w:rFonts w:ascii="Arial" w:hAnsi="Arial" w:cs="Arial"/>
        </w:rPr>
        <w:t xml:space="preserve">2.70.2 </w:t>
      </w:r>
      <w:r w:rsidRPr="00B30D01">
        <w:rPr>
          <w:rFonts w:ascii="Arial" w:hAnsi="Arial" w:cs="Arial"/>
        </w:rPr>
        <w:tab/>
        <w:t xml:space="preserve">Existencia mínima.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6"/>
        </w:numPr>
        <w:spacing w:after="3" w:line="259" w:lineRule="auto"/>
        <w:ind w:hanging="708"/>
        <w:jc w:val="left"/>
        <w:rPr>
          <w:rFonts w:ascii="Arial" w:hAnsi="Arial" w:cs="Arial"/>
        </w:rPr>
      </w:pPr>
      <w:r w:rsidRPr="00B30D01">
        <w:rPr>
          <w:rFonts w:ascii="Arial" w:hAnsi="Arial" w:cs="Arial"/>
          <w:i/>
        </w:rPr>
        <w:t xml:space="preserve">SEGURIDAD Y ACCESO A LA INFORMACIÓN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contar con un módulo para la administración de acceso y privilegios basada en perfiles de usuarios.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asignar el perfil a los usuarios de acuerdo a las funciones que realizarán.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activar/inactivar el acceso de los usuarios al sistema.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no debe permitir la eliminación de usuarios, solo su inactivación.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controlar el acceso a usuarios mediante el uso de cuentas de usuario únicas y personalizadas, por lo tanto, estas deberán ser de uso exclusivo e intransferible a otro usuario.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la actualización de contraseñas por el usuario.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inactivar a los usuarios que causen baja, sin eliminarlos del sistema.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terminar automáticamente la sesión del usuario por inactividad de acuerdo al tiempo establecido por el responsable del Banco de Sangre.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mantener una bitácora de auditoría de las transacciones efectuadas por cada usuario.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restringirse a una sesión por usuario, con el fin de garantizar la confidencialidad, integridad, disponibilidad y no repudiación de la información.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6"/>
        </w:numPr>
        <w:spacing w:after="3" w:line="259" w:lineRule="auto"/>
        <w:ind w:hanging="708"/>
        <w:jc w:val="left"/>
        <w:rPr>
          <w:rFonts w:ascii="Arial" w:hAnsi="Arial" w:cs="Arial"/>
        </w:rPr>
      </w:pPr>
      <w:r w:rsidRPr="00B30D01">
        <w:rPr>
          <w:rFonts w:ascii="Arial" w:hAnsi="Arial" w:cs="Arial"/>
          <w:i/>
        </w:rPr>
        <w:t xml:space="preserve">DISTRIBUCIÓN DE LA INFORMACIÓN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al usuario exportar los reportes a formato de hoja de cálculo Excel y PDF.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al usuario exportar información a medios externos.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al usuario imprimir los reportes.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permitir la impresión de la hoja de resultados.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publicar una página web para la consulta e impresión de los componentes y/o unidades de sangre disponibles por región: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Requerir clave de usuario y contraseña para otorgar el acceso.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La página web debe contar con filtros de búsqueda para facilitar al usuario la consulta de los componentes y/o unidades de sangre.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La página web debe mostrar los resultados de las búsquedas para consulta y para imprimir en formato PDF.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6"/>
        </w:numPr>
        <w:spacing w:after="3" w:line="259" w:lineRule="auto"/>
        <w:ind w:hanging="708"/>
        <w:jc w:val="left"/>
        <w:rPr>
          <w:rFonts w:ascii="Arial" w:hAnsi="Arial" w:cs="Arial"/>
        </w:rPr>
      </w:pPr>
      <w:r w:rsidRPr="00B30D01">
        <w:rPr>
          <w:rFonts w:ascii="Arial" w:hAnsi="Arial" w:cs="Arial"/>
          <w:i/>
        </w:rPr>
        <w:t xml:space="preserve">CONFIDENCIALIDAD, INTEGRIDAD Y DISPONIBILIDAD DE LA INFORMACIÓN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debe garantizar la confidencialidad, integridad y disponibilidad de la información de los pacientes que se genere durante la prestación del servicio, considerando que: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permitir el acceso a la información, únicamente a las personas que cuenten con la debida autorización.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registrar con exactitud la información tal cual fue generada, sin ser manipulada o alterada por personas o procesos no autorizados.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permitir al usuario identificar los campos mínimos requeridos establecidos en la especificación técnica y la normatividad vigente.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contar con alertas y notificaciones cuando el usuario no proporcione los campos mínimos requeridos establecidos en la especificación técnica y en la normatividad vigente.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deberá ser adaptable a las solicitudes tecnológicas que el instituto requiera para la mejora en el procedimiento de atención del servicio de Banco de Sangre, durante la vigencia del contrato.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6"/>
        </w:numPr>
        <w:spacing w:after="3" w:line="259" w:lineRule="auto"/>
        <w:ind w:hanging="708"/>
        <w:jc w:val="left"/>
        <w:rPr>
          <w:rFonts w:ascii="Arial" w:hAnsi="Arial" w:cs="Arial"/>
        </w:rPr>
      </w:pPr>
      <w:r w:rsidRPr="00B30D01">
        <w:rPr>
          <w:rFonts w:ascii="Arial" w:hAnsi="Arial" w:cs="Arial"/>
          <w:i/>
        </w:rPr>
        <w:t xml:space="preserve">GESTOR DE TURNOS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informático de sangre deberá tener conexión con un gestor de turnos automatizado para los donantes que asisten al banco, con las siguientes características: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de ser interoperable con cualquier Sistema de Información a través del estándar HL7 o ASTM, para dar aviso al momento en que el donante acude, ordenados por fecha y hora de llegada.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gestor de turnos proporcionará la lista de donantes por medio de un monitor y equipo de audio instalado en la Sala de Espera, donde se indique al donante el cubículo de servicio en el que será atendido y el tiempo estimado de atención.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En cada cubículo de toma de muestra, se deberá instalar una pantalla táctil para que el personal de servicio solicite el voceo automático del siguiente donador en turno, indicando el número de puerta o servicio al que se debe presentar; que el sistema permita saltar o descartar un donante.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de ser capaz de obtener análisis estadístico de tiempos y movimientos de la atención a los donantes.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El sistema debe tener flexibilidad para la configuración de las distintas formas de trabajo de un banco de sangre.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6"/>
        </w:numPr>
        <w:spacing w:after="3" w:line="259" w:lineRule="auto"/>
        <w:ind w:hanging="708"/>
        <w:jc w:val="left"/>
        <w:rPr>
          <w:rFonts w:ascii="Arial" w:hAnsi="Arial" w:cs="Arial"/>
        </w:rPr>
      </w:pPr>
      <w:r w:rsidRPr="00B30D01">
        <w:rPr>
          <w:rFonts w:ascii="Arial" w:hAnsi="Arial" w:cs="Arial"/>
          <w:i/>
        </w:rPr>
        <w:t xml:space="preserve">CENTRO DE ATENCIÓN A CLIENTES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sistema informático de banco de sangre deberá contar con un centro de atención a clientes sistematizado vía web y telefónico, para la atención de las incidencias y/o requerimientos de servicio técnico con las siguientes características: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Servicio 24 (veinticuatro) horas x 7 (siete) días x 365 (trescientos sesenta y cinco) días para el registro y atención de las incidencias.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Asignación foliada para el seguimiento de incidente por atender.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Se deberá proporcionar una plataforma para que el usuario pueda tener retroalimentación para consultar el estado, avance y solución de las Incidencias.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Proporcionar mensualmente una encuesta sistematizada de Satisfacción del servicio prestado a los jefes de cada Laboratorio.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Proporcionar en la plataforma, la consulta de la calidad del servicio informando el resultado de las encuestas ISC (índice de satisfacción al cliente) así como índice de la atención de las incidencias (SLA).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visor deberá conservar el histórico de los indicadores ISC (Índice de Satisfacción al Cliente) y SLA (Service Level Agreement).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La asistencia deberá ser en sitio o remota según lo requiera la incidencia presentada. </w:t>
      </w:r>
    </w:p>
    <w:p w:rsidR="000A3416" w:rsidRPr="00B30D01" w:rsidRDefault="000A3416" w:rsidP="009C30CA">
      <w:pPr>
        <w:numPr>
          <w:ilvl w:val="1"/>
          <w:numId w:val="26"/>
        </w:numPr>
        <w:spacing w:after="4" w:line="249" w:lineRule="auto"/>
        <w:ind w:right="156" w:hanging="607"/>
        <w:rPr>
          <w:rFonts w:ascii="Arial" w:hAnsi="Arial" w:cs="Arial"/>
        </w:rPr>
      </w:pPr>
      <w:r w:rsidRPr="00B30D01">
        <w:rPr>
          <w:rFonts w:ascii="Arial" w:hAnsi="Arial" w:cs="Arial"/>
        </w:rPr>
        <w:t xml:space="preserve">El centro de Atención a Clientes deberá incluir ser un sistema tipo aplicación (APP) para solicitar servicios correctivos y capacitaciones a través de dispositivos móviles. Dicha solución de soporte deberá permitir a los usuarios: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Levantamiento de reportes en tiempo real.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Reportes de servicio para dejar el equipo funcional ante cualquier falla.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Reportes de capacitación.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Consultar reportes de servicio, entre otros. </w:t>
      </w:r>
    </w:p>
    <w:p w:rsidR="000A3416" w:rsidRPr="00B30D01" w:rsidRDefault="000A3416" w:rsidP="009C30CA">
      <w:pPr>
        <w:numPr>
          <w:ilvl w:val="2"/>
          <w:numId w:val="26"/>
        </w:numPr>
        <w:spacing w:after="4" w:line="249" w:lineRule="auto"/>
        <w:ind w:right="156" w:hanging="850"/>
        <w:rPr>
          <w:rFonts w:ascii="Arial" w:hAnsi="Arial" w:cs="Arial"/>
        </w:rPr>
      </w:pPr>
      <w:r w:rsidRPr="00B30D01">
        <w:rPr>
          <w:rFonts w:ascii="Arial" w:hAnsi="Arial" w:cs="Arial"/>
        </w:rPr>
        <w:t xml:space="preserve">Descargar la aplicación de las APP Store más comunes como (iOS o Android).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spacing w:after="3" w:line="259" w:lineRule="auto"/>
        <w:ind w:left="-5"/>
        <w:jc w:val="left"/>
        <w:rPr>
          <w:rFonts w:ascii="Arial" w:hAnsi="Arial" w:cs="Arial"/>
        </w:rPr>
      </w:pPr>
      <w:r w:rsidRPr="00B30D01">
        <w:rPr>
          <w:rFonts w:ascii="Arial" w:hAnsi="Arial" w:cs="Arial"/>
          <w:i/>
        </w:rPr>
        <w:t xml:space="preserve">MÓDULO DE CAMPAÑAS </w:t>
      </w:r>
    </w:p>
    <w:p w:rsidR="000A3416" w:rsidRPr="00B30D01" w:rsidRDefault="000A3416" w:rsidP="009C30CA">
      <w:pPr>
        <w:numPr>
          <w:ilvl w:val="1"/>
          <w:numId w:val="27"/>
        </w:numPr>
        <w:spacing w:after="4" w:line="249" w:lineRule="auto"/>
        <w:ind w:right="156" w:hanging="566"/>
        <w:rPr>
          <w:rFonts w:ascii="Arial" w:hAnsi="Arial" w:cs="Arial"/>
        </w:rPr>
      </w:pPr>
      <w:r w:rsidRPr="00B30D01">
        <w:rPr>
          <w:rFonts w:ascii="Arial" w:hAnsi="Arial" w:cs="Arial"/>
        </w:rPr>
        <w:t xml:space="preserve">El sistema de banco de sangre debe tener un Módulo de campañas móviles con capacidad de registrar las unidades obtenidas durante la campaña, registrando lugar, nombre y fecha de campaña, con capacidad de sincronizarse a la base de datos del banco de sangre o puesto de sangrado. </w:t>
      </w:r>
    </w:p>
    <w:p w:rsidR="000A3416" w:rsidRPr="00B30D01" w:rsidRDefault="000A3416" w:rsidP="009C30CA">
      <w:pPr>
        <w:numPr>
          <w:ilvl w:val="1"/>
          <w:numId w:val="27"/>
        </w:numPr>
        <w:spacing w:after="4" w:line="249" w:lineRule="auto"/>
        <w:ind w:right="156" w:hanging="566"/>
        <w:rPr>
          <w:rFonts w:ascii="Arial" w:hAnsi="Arial" w:cs="Arial"/>
        </w:rPr>
      </w:pPr>
      <w:r w:rsidRPr="00B30D01">
        <w:rPr>
          <w:rFonts w:ascii="Arial" w:hAnsi="Arial" w:cs="Arial"/>
        </w:rPr>
        <w:t xml:space="preserve">El sistema debe tener capacidad de emisión de informes de donadores, diferenciando entre donadores locales y unidades obtenidas en campañas de donación.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8"/>
        </w:numPr>
        <w:spacing w:after="3" w:line="259" w:lineRule="auto"/>
        <w:ind w:hanging="708"/>
        <w:jc w:val="left"/>
        <w:rPr>
          <w:rFonts w:ascii="Arial" w:hAnsi="Arial" w:cs="Arial"/>
        </w:rPr>
      </w:pPr>
      <w:r w:rsidRPr="00B30D01">
        <w:rPr>
          <w:rFonts w:ascii="Arial" w:hAnsi="Arial" w:cs="Arial"/>
          <w:i/>
        </w:rPr>
        <w:t xml:space="preserve">ADMINISTRACIÓN DE MENSAJES HL7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permitir la configuración de los parámetros de comunicación para el envío de mensajes a los servicios web del instituto.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realizar automáticamente el envío de mensajes cuando ocurran los eventos que los disparan conforme a las reglas de comunicación de los servicios web del instituto.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tener la capacidad de manejar los mensajes de acuerdo a la respuesta obtenida de los servicios web del instituto.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permitir la corrección de la información o complemento de los datos faltantes en caso de recibir una respuesta de los servicios web del instituto correspondiente a un error de contenido, en este caso, se deberán hacer las correcciones necesarias en el sistema, para poder realizar el reenvío del mensaje.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tener la capacidad de reenvío de mensajes en caso de indisponibilidad de la red o de los servicios web del instituto.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tener la capacidad de manejo y registro de los errores que retornen los servicios web del instituto.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presentar una pantalla de monitorización del envío de mensajes HL7 a los servicios web del instituto.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9C30CA">
      <w:pPr>
        <w:numPr>
          <w:ilvl w:val="0"/>
          <w:numId w:val="28"/>
        </w:numPr>
        <w:spacing w:after="3" w:line="259" w:lineRule="auto"/>
        <w:ind w:hanging="708"/>
        <w:jc w:val="left"/>
        <w:rPr>
          <w:rFonts w:ascii="Arial" w:hAnsi="Arial" w:cs="Arial"/>
        </w:rPr>
      </w:pPr>
      <w:r w:rsidRPr="00B30D01">
        <w:rPr>
          <w:rFonts w:ascii="Arial" w:hAnsi="Arial" w:cs="Arial"/>
          <w:i/>
        </w:rPr>
        <w:t xml:space="preserve">MÓDULO DE PROMOCIÓN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permitir solicitar cita al banco de sangre vía página web.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permitir enviar correo electrónico en automático de agradecimiento al donante altruista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permitir enviar correos en automático recordando de la oportunidad de volver a donar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Envío de correo con invitación a donar en campañas planificadas por el banco, con posibilidad de elegir donantes por grupo sanguíneo para la invitación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Posibilidad de generar reportes de citas por web, mensualmente </w:t>
      </w:r>
    </w:p>
    <w:p w:rsidR="000A3416" w:rsidRPr="00B30D01" w:rsidRDefault="000A3416" w:rsidP="009C30CA">
      <w:pPr>
        <w:numPr>
          <w:ilvl w:val="1"/>
          <w:numId w:val="28"/>
        </w:numPr>
        <w:spacing w:after="4" w:line="249" w:lineRule="auto"/>
        <w:ind w:right="156" w:hanging="607"/>
        <w:rPr>
          <w:rFonts w:ascii="Arial" w:hAnsi="Arial" w:cs="Arial"/>
        </w:rPr>
      </w:pPr>
      <w:r w:rsidRPr="00B30D01">
        <w:rPr>
          <w:rFonts w:ascii="Arial" w:hAnsi="Arial" w:cs="Arial"/>
        </w:rPr>
        <w:t xml:space="preserve">El sistema debe tener un Módulo de campañas móviles con capacidad de registrar las unidades obtenidas durante la campaña, registrando lugar, nombre y fecha de campaña, con capacidad de sincronizarse a la base de datos del banco de sangre o puesto de sangrado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 xml:space="preserve">EQUIPO DE CÓMPUTO Y PERIFÉRICOS: </w:t>
      </w:r>
      <w:r w:rsidRPr="00B30D01">
        <w:rPr>
          <w:rFonts w:ascii="Arial" w:hAnsi="Arial" w:cs="Arial"/>
        </w:rPr>
        <w:t xml:space="preserve">El proveedor debe proporcionar los equipos de cómputo, periféricos, lectores de código de barras y UPS, impresoras, etiquetas, hojas de papel, papel térmico, toners y todo lo necesario para la instalación y puesta a punto del Sistema de Información y programas de cómputo asociados que permitan la operación de los servicios de laboratorio y banco de sangre. </w:t>
      </w:r>
    </w:p>
    <w:p w:rsidR="000A3416" w:rsidRPr="00B30D01" w:rsidRDefault="000A3416" w:rsidP="000A3416">
      <w:pPr>
        <w:ind w:left="-5" w:right="156"/>
        <w:rPr>
          <w:rFonts w:ascii="Arial" w:hAnsi="Arial" w:cs="Arial"/>
        </w:rPr>
      </w:pPr>
      <w:r w:rsidRPr="00B30D01">
        <w:rPr>
          <w:rFonts w:ascii="Arial" w:hAnsi="Arial" w:cs="Arial"/>
        </w:rPr>
        <w:t xml:space="preserve">Para efectos de integrar en su propuesta técnica y económica los equipos de cómputo, periféricos, insumos, etc. mencionados en el párrafo anterior, los licitantes deberán considerar los requerimientos de operación de su equipo y las necesidades de las áreas de acuerdo al espacio y el personal que las opera. </w:t>
      </w:r>
    </w:p>
    <w:p w:rsidR="000A3416" w:rsidRPr="00B30D01" w:rsidRDefault="000A3416" w:rsidP="000A3416">
      <w:pPr>
        <w:ind w:left="-5" w:right="156"/>
        <w:rPr>
          <w:rFonts w:ascii="Arial" w:hAnsi="Arial" w:cs="Arial"/>
        </w:rPr>
      </w:pPr>
      <w:r w:rsidRPr="00B30D01">
        <w:rPr>
          <w:rFonts w:ascii="Arial" w:hAnsi="Arial" w:cs="Arial"/>
        </w:rPr>
        <w:t xml:space="preserve">Dentro de su proposición el proveedor deberá considerar que, en caso de resultar adjudicado en la presente licitación, al término del contrato deberá coordinar la logística de entrega de instalaciones y el retiro del equipo con el nuevo proveedor, a fin de realizar una transición que permita que los Servicios de Salud de San Luis Potosí cuente de manera ininterrumpida con estos servicios de laboratorio y banco de sangre. </w:t>
      </w:r>
    </w:p>
    <w:p w:rsidR="000A3416" w:rsidRPr="00B30D01" w:rsidRDefault="000A3416" w:rsidP="000A3416">
      <w:pPr>
        <w:ind w:left="-5" w:right="156"/>
        <w:rPr>
          <w:rFonts w:ascii="Arial" w:hAnsi="Arial" w:cs="Arial"/>
        </w:rPr>
      </w:pPr>
      <w:r w:rsidRPr="00B30D01">
        <w:rPr>
          <w:rFonts w:ascii="Arial" w:hAnsi="Arial" w:cs="Arial"/>
        </w:rPr>
        <w:t xml:space="preserve">Al término de la vigencia del contrato, el proveedor se obliga a retirar los equipos que son de su propiedad, instalados por él para el cumplimiento del contrato, sin dañar las instalaciones de los Servicios de Salud de San Luis Potosí, previo acuerdo por escrito con las autoridades de la Unidad Médica correspondiente, sin costo para los Servicios de Salud de San Luis Potosí.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 xml:space="preserve">INFRAESTRUCTURA DE RED: </w:t>
      </w:r>
      <w:r w:rsidRPr="00B30D01">
        <w:rPr>
          <w:rFonts w:ascii="Arial" w:hAnsi="Arial" w:cs="Arial"/>
        </w:rPr>
        <w:t xml:space="preserve">La instalación de la red contemplará un concentrador (switch) instalado en la Jefatura del Servicio dentro de una gaveta de seguridad y se considerará un nodo por cada estación de trabajo incluyendo el servidor. Esta red deberá cumplir con el estándar E IA/TIA568.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 xml:space="preserve">INSTALACIÓN Y PUESTA A PUNTO DEL SISTEMA DE INFORMACIÓN Y HARDWARE: </w:t>
      </w:r>
      <w:r w:rsidRPr="00B30D01">
        <w:rPr>
          <w:rFonts w:ascii="Arial" w:hAnsi="Arial" w:cs="Arial"/>
        </w:rPr>
        <w:t xml:space="preserve">El proveedor deberá coordinarse con el proveedor que vaya a proporcionar los sistemas de información para llevar a cabo la instalación y puesta en operación de los programas de cómputo asociados, equipos de cómputo, UPS, periféricos y lectores de códigos de barras necesarios para el control del servicio de laboratorio y otorgar apoyo técnico necesario con personal capacitado. </w:t>
      </w:r>
    </w:p>
    <w:p w:rsidR="000A3416" w:rsidRPr="00B30D01" w:rsidRDefault="000A3416" w:rsidP="000A3416">
      <w:pPr>
        <w:ind w:left="-5" w:right="156"/>
        <w:rPr>
          <w:rFonts w:ascii="Arial" w:hAnsi="Arial" w:cs="Arial"/>
        </w:rPr>
      </w:pPr>
      <w:r w:rsidRPr="00B30D01">
        <w:rPr>
          <w:rFonts w:ascii="Arial" w:hAnsi="Arial" w:cs="Arial"/>
        </w:rPr>
        <w:t xml:space="preserve">Se deberán instalar nodos de red en cada Unidad Médica en la que prestarán el servicio, uno para cada estación de trabajo (incluyendo Recepción y Jefatura de Laboratorio) y uno para el servidor. </w:t>
      </w:r>
    </w:p>
    <w:p w:rsidR="000A3416" w:rsidRPr="00B30D01" w:rsidRDefault="000A3416" w:rsidP="000A3416">
      <w:pPr>
        <w:ind w:left="-5" w:right="156"/>
        <w:rPr>
          <w:rFonts w:ascii="Arial" w:hAnsi="Arial" w:cs="Arial"/>
        </w:rPr>
      </w:pPr>
      <w:r w:rsidRPr="00B30D01">
        <w:rPr>
          <w:rFonts w:ascii="Arial" w:hAnsi="Arial" w:cs="Arial"/>
        </w:rPr>
        <w:t xml:space="preserve">El proveedor en coordinación con el Jefe de Servicio levantará una remisión del Sistema de Información, programas de cómputo asociados, equipos de cómputo, periféricos y UPS, correspondientes a cada Unidad Médica.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 xml:space="preserve">CAPACITACIÓN DEL SISTEMA DE INFORMACIÓN: </w:t>
      </w:r>
      <w:r w:rsidRPr="00B30D01">
        <w:rPr>
          <w:rFonts w:ascii="Arial" w:hAnsi="Arial" w:cs="Arial"/>
        </w:rPr>
        <w:t xml:space="preserve">La capacitación al personal de los Servicios de Salud de San Luis Potosí asignado al servicio de laboratorio y de Banco de Sangre, para el manejo del Sistema de Información, se deberá realizar según los plazos mencionados en el segmento TÉRMINOS Y CONDICIONES. </w:t>
      </w:r>
    </w:p>
    <w:p w:rsidR="000A3416" w:rsidRPr="00B30D01" w:rsidRDefault="000A3416" w:rsidP="000A3416">
      <w:pPr>
        <w:ind w:left="-5" w:right="156"/>
        <w:rPr>
          <w:rFonts w:ascii="Arial" w:hAnsi="Arial" w:cs="Arial"/>
        </w:rPr>
      </w:pPr>
      <w:r w:rsidRPr="00B30D01">
        <w:rPr>
          <w:rFonts w:ascii="Arial" w:hAnsi="Arial" w:cs="Arial"/>
        </w:rPr>
        <w:t xml:space="preserve">Al finalizar la capacitación, el proveedor realizará la evaluación de la misma, requisando constancia de realización en tiempo y forma.  </w:t>
      </w:r>
    </w:p>
    <w:p w:rsidR="000A3416" w:rsidRPr="00B30D01" w:rsidRDefault="000A3416" w:rsidP="000A3416">
      <w:pPr>
        <w:ind w:left="-5" w:right="156"/>
        <w:rPr>
          <w:rFonts w:ascii="Arial" w:hAnsi="Arial" w:cs="Arial"/>
        </w:rPr>
      </w:pPr>
      <w:r w:rsidRPr="00B30D01">
        <w:rPr>
          <w:rFonts w:ascii="Arial" w:hAnsi="Arial" w:cs="Arial"/>
        </w:rPr>
        <w:t xml:space="preserve">El proveedor proporcionará capacitación al personal de la Unidad, de acuerdo al perfil de los usuarios, entregarán una copia del manual de usuario impreso o electrónico con acuse de recibo en formato libre a cada participante, y llevará listas de asistencia, evaluaciones y firma de conformidad por parte del usuario, al término de la capacitación extenderá constancia de la misma. </w:t>
      </w:r>
    </w:p>
    <w:p w:rsidR="000A3416" w:rsidRPr="00B30D01" w:rsidRDefault="000A3416" w:rsidP="000A3416">
      <w:pPr>
        <w:ind w:left="-5" w:right="156"/>
        <w:rPr>
          <w:rFonts w:ascii="Arial" w:hAnsi="Arial" w:cs="Arial"/>
        </w:rPr>
      </w:pPr>
      <w:r w:rsidRPr="00B30D01">
        <w:rPr>
          <w:rFonts w:ascii="Arial" w:hAnsi="Arial" w:cs="Arial"/>
        </w:rPr>
        <w:t xml:space="preserve">El proveedor se comprometerá a mantener capacitado permanentemente al personal que así lo requiera la Unidad Médica durante la vigencia del contrato, sin costo adicional para los Servicios de Salud de San Luis Potosí, todo ello a conformidad del Jefe o responsable del servicio. Las capacitaciones que se soliciten como subsiguientes, deberán iniciarse a más tardar 7 (siete) días hábiles después de haberse solicitado al proveedor. </w:t>
      </w:r>
    </w:p>
    <w:p w:rsidR="000A3416" w:rsidRPr="00B30D01" w:rsidRDefault="000A3416" w:rsidP="000A3416">
      <w:pPr>
        <w:ind w:left="-5" w:right="156"/>
        <w:rPr>
          <w:rFonts w:ascii="Arial" w:hAnsi="Arial" w:cs="Arial"/>
        </w:rPr>
      </w:pPr>
      <w:r w:rsidRPr="00B30D01">
        <w:rPr>
          <w:rFonts w:ascii="Arial" w:hAnsi="Arial" w:cs="Arial"/>
        </w:rPr>
        <w:t xml:space="preserve">El proveedor entregará la evidencia (constancia y lista de asistencia, firmada de conformidad) que acredite el cumplimiento del Programa de Capacitación y Adiestramiento, así como del catálogo electrónico (pdf) o ficha técnica del equipo de cómputo, UPS, periféricos y lectores de códigos de barras en idioma español o inglés con su traducción simple al español.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2"/>
        <w:rPr>
          <w:rFonts w:ascii="Arial" w:hAnsi="Arial" w:cs="Arial"/>
        </w:rPr>
      </w:pPr>
      <w:r w:rsidRPr="00B30D01">
        <w:rPr>
          <w:rFonts w:ascii="Arial" w:hAnsi="Arial" w:cs="Arial"/>
          <w:b/>
        </w:rPr>
        <w:t xml:space="preserve">MANTENIMIENTO PREVENTIVO Y CORRECTIVO DEL SISTEMA DE INFORMACIÓN Y HARDWARE. </w:t>
      </w:r>
    </w:p>
    <w:p w:rsidR="000A3416" w:rsidRPr="00B30D01" w:rsidRDefault="000A3416" w:rsidP="000A3416">
      <w:pPr>
        <w:ind w:left="-5" w:right="156"/>
        <w:rPr>
          <w:rFonts w:ascii="Arial" w:hAnsi="Arial" w:cs="Arial"/>
        </w:rPr>
      </w:pPr>
      <w:r w:rsidRPr="00B30D01">
        <w:rPr>
          <w:rFonts w:ascii="Arial" w:hAnsi="Arial" w:cs="Arial"/>
        </w:rPr>
        <w:t>MANTENIMIENTO PREVENTIVO DEL SISTEMA DE INFORMACIÓN Y HARDWARE</w:t>
      </w:r>
      <w:r w:rsidRPr="00B30D01">
        <w:rPr>
          <w:rFonts w:ascii="Arial" w:hAnsi="Arial" w:cs="Arial"/>
          <w:b/>
        </w:rPr>
        <w:t xml:space="preserve">: </w:t>
      </w:r>
      <w:r w:rsidRPr="00B30D01">
        <w:rPr>
          <w:rFonts w:ascii="Arial" w:hAnsi="Arial" w:cs="Arial"/>
        </w:rPr>
        <w:t xml:space="preserve">El mantenimiento preventivo para los Sistemas de Información, programas de cómputo asociados, equipos de cómputo, periféricos, lectores de códigos de barras y UPS, se llevará a cabo a través de la Bitácora de Mantenimiento Preventivo, de acuerdo al programa de mantenimiento acordado con la Unidad Médica cada 6 (seis) meses o el tiempo que estipule el fabricante, lo que resulte menor, por lo que El proveedor adjudicados se comprometen de manera enunciativa y no limitativa a que: a) El servidor se encuentre conectado a la red institucional; </w:t>
      </w:r>
    </w:p>
    <w:p w:rsidR="000A3416" w:rsidRPr="00B30D01" w:rsidRDefault="000A3416" w:rsidP="009C30CA">
      <w:pPr>
        <w:numPr>
          <w:ilvl w:val="0"/>
          <w:numId w:val="29"/>
        </w:numPr>
        <w:spacing w:after="4" w:line="249" w:lineRule="auto"/>
        <w:ind w:right="156" w:hanging="189"/>
        <w:rPr>
          <w:rFonts w:ascii="Arial" w:hAnsi="Arial" w:cs="Arial"/>
        </w:rPr>
      </w:pPr>
      <w:r w:rsidRPr="00B30D01">
        <w:rPr>
          <w:rFonts w:ascii="Arial" w:hAnsi="Arial" w:cs="Arial"/>
        </w:rPr>
        <w:t xml:space="preserve">Las IP´s se encuentren activas y asignadas a los equipos del proveedor; </w:t>
      </w:r>
    </w:p>
    <w:p w:rsidR="000A3416" w:rsidRPr="00B30D01" w:rsidRDefault="000A3416" w:rsidP="009C30CA">
      <w:pPr>
        <w:numPr>
          <w:ilvl w:val="0"/>
          <w:numId w:val="29"/>
        </w:numPr>
        <w:spacing w:after="4" w:line="249" w:lineRule="auto"/>
        <w:ind w:right="156" w:hanging="189"/>
        <w:rPr>
          <w:rFonts w:ascii="Arial" w:hAnsi="Arial" w:cs="Arial"/>
        </w:rPr>
      </w:pPr>
      <w:r w:rsidRPr="00B30D01">
        <w:rPr>
          <w:rFonts w:ascii="Arial" w:hAnsi="Arial" w:cs="Arial"/>
        </w:rPr>
        <w:t xml:space="preserve">El equipo lector de código de barras se encuentre en buenas condiciones y operando; </w:t>
      </w:r>
    </w:p>
    <w:p w:rsidR="000A3416" w:rsidRPr="00B30D01" w:rsidRDefault="000A3416" w:rsidP="009C30CA">
      <w:pPr>
        <w:numPr>
          <w:ilvl w:val="0"/>
          <w:numId w:val="29"/>
        </w:numPr>
        <w:spacing w:after="4" w:line="249" w:lineRule="auto"/>
        <w:ind w:right="156" w:hanging="189"/>
        <w:rPr>
          <w:rFonts w:ascii="Arial" w:hAnsi="Arial" w:cs="Arial"/>
        </w:rPr>
      </w:pPr>
      <w:r w:rsidRPr="00B30D01">
        <w:rPr>
          <w:rFonts w:ascii="Arial" w:hAnsi="Arial" w:cs="Arial"/>
        </w:rPr>
        <w:t xml:space="preserve">Se hayan enviado todos los mensajes generados por el sistema; </w:t>
      </w:r>
    </w:p>
    <w:p w:rsidR="000A3416" w:rsidRPr="00B30D01" w:rsidRDefault="000A3416" w:rsidP="009C30CA">
      <w:pPr>
        <w:numPr>
          <w:ilvl w:val="0"/>
          <w:numId w:val="29"/>
        </w:numPr>
        <w:spacing w:after="4" w:line="249" w:lineRule="auto"/>
        <w:ind w:right="156" w:hanging="189"/>
        <w:rPr>
          <w:rFonts w:ascii="Arial" w:hAnsi="Arial" w:cs="Arial"/>
        </w:rPr>
      </w:pPr>
      <w:r w:rsidRPr="00B30D01">
        <w:rPr>
          <w:rFonts w:ascii="Arial" w:hAnsi="Arial" w:cs="Arial"/>
        </w:rPr>
        <w:t xml:space="preserve">Se mantenga actualizado el antivirus; </w:t>
      </w:r>
    </w:p>
    <w:p w:rsidR="000A3416" w:rsidRPr="00B30D01" w:rsidRDefault="000A3416" w:rsidP="009C30CA">
      <w:pPr>
        <w:numPr>
          <w:ilvl w:val="0"/>
          <w:numId w:val="29"/>
        </w:numPr>
        <w:spacing w:after="4" w:line="249" w:lineRule="auto"/>
        <w:ind w:right="156" w:hanging="189"/>
        <w:rPr>
          <w:rFonts w:ascii="Arial" w:hAnsi="Arial" w:cs="Arial"/>
        </w:rPr>
      </w:pPr>
      <w:r w:rsidRPr="00B30D01">
        <w:rPr>
          <w:rFonts w:ascii="Arial" w:hAnsi="Arial" w:cs="Arial"/>
        </w:rPr>
        <w:t xml:space="preserve">Se realice la limpieza y verificación de piezas para el equipo de cómputo, periféricos, lectores de código de barras y </w:t>
      </w:r>
    </w:p>
    <w:p w:rsidR="000A3416" w:rsidRPr="00B30D01" w:rsidRDefault="000A3416" w:rsidP="000A3416">
      <w:pPr>
        <w:ind w:left="-5" w:right="156"/>
        <w:rPr>
          <w:rFonts w:ascii="Arial" w:hAnsi="Arial" w:cs="Arial"/>
        </w:rPr>
      </w:pPr>
      <w:r w:rsidRPr="00B30D01">
        <w:rPr>
          <w:rFonts w:ascii="Arial" w:hAnsi="Arial" w:cs="Arial"/>
        </w:rPr>
        <w:t xml:space="preserve">UPS, cada 6 (seis) meses o lo que indique el fabricante, si el plazo que establece es menor; y </w:t>
      </w:r>
    </w:p>
    <w:p w:rsidR="000A3416" w:rsidRPr="00B30D01" w:rsidRDefault="000A3416" w:rsidP="009C30CA">
      <w:pPr>
        <w:numPr>
          <w:ilvl w:val="0"/>
          <w:numId w:val="29"/>
        </w:numPr>
        <w:spacing w:after="1" w:line="276" w:lineRule="auto"/>
        <w:ind w:right="156" w:hanging="189"/>
        <w:rPr>
          <w:rFonts w:ascii="Arial" w:hAnsi="Arial" w:cs="Arial"/>
        </w:rPr>
      </w:pPr>
      <w:r w:rsidRPr="00B30D01">
        <w:rPr>
          <w:rFonts w:ascii="Arial" w:hAnsi="Arial" w:cs="Arial"/>
        </w:rPr>
        <w:t xml:space="preserve">Se actualice el sistema operativo y software complementario, al menos cada 6 (seis) meses en caso de ser requerido; En caso que el proveedor adjudicado identifique que el servidor no se encuentra conectado a la red institucional y/o que las IP´s asignadas no se encuentren activas, tendrá que dar aviso vía correo electrónico. </w:t>
      </w:r>
    </w:p>
    <w:p w:rsidR="000A3416" w:rsidRPr="00B30D01" w:rsidRDefault="000A3416" w:rsidP="000A3416">
      <w:pPr>
        <w:spacing w:after="0" w:line="259" w:lineRule="auto"/>
        <w:jc w:val="left"/>
        <w:rPr>
          <w:rFonts w:ascii="Arial" w:hAnsi="Arial" w:cs="Arial"/>
        </w:rPr>
      </w:pPr>
      <w:r w:rsidRPr="00B30D01">
        <w:rPr>
          <w:rFonts w:ascii="Arial" w:hAnsi="Arial" w:cs="Arial"/>
        </w:rPr>
        <w:t xml:space="preserve"> </w:t>
      </w:r>
    </w:p>
    <w:p w:rsidR="000A3416" w:rsidRPr="00B30D01" w:rsidRDefault="000A3416" w:rsidP="000A3416">
      <w:pPr>
        <w:ind w:left="-5" w:right="156"/>
        <w:rPr>
          <w:rFonts w:ascii="Arial" w:hAnsi="Arial" w:cs="Arial"/>
        </w:rPr>
      </w:pPr>
      <w:r w:rsidRPr="00B30D01">
        <w:rPr>
          <w:rFonts w:ascii="Arial" w:hAnsi="Arial" w:cs="Arial"/>
        </w:rPr>
        <w:t xml:space="preserve">MANTENIMIENTO CORRECTIVO DEL SISTEMA DE INFORMACIÓN Y HARDWARE: Se remplazarán las partes del hardware (equipos de cómputo, periféricos, lectores de código de barras y UPS) que se hayan dañado o desgastado por partes nuevas y originales. </w:t>
      </w:r>
    </w:p>
    <w:p w:rsidR="000A3416" w:rsidRPr="00B30D01" w:rsidRDefault="000A3416" w:rsidP="000A3416">
      <w:pPr>
        <w:ind w:left="-5" w:right="156"/>
        <w:rPr>
          <w:rFonts w:ascii="Arial" w:hAnsi="Arial" w:cs="Arial"/>
        </w:rPr>
      </w:pPr>
      <w:r w:rsidRPr="00B30D01">
        <w:rPr>
          <w:rFonts w:ascii="Arial" w:hAnsi="Arial" w:cs="Arial"/>
        </w:rPr>
        <w:t xml:space="preserve">El proveedor, en el caso de solicitud por contingencia derivada de fallas en los sistemas de información, programas de cómputo asociados, equipos de cómputo, UPS, periféricos y lectores de códigos de barras, realizará: </w:t>
      </w:r>
    </w:p>
    <w:p w:rsidR="000A3416" w:rsidRPr="00B30D01" w:rsidRDefault="000A3416" w:rsidP="009C30CA">
      <w:pPr>
        <w:numPr>
          <w:ilvl w:val="0"/>
          <w:numId w:val="30"/>
        </w:numPr>
        <w:spacing w:after="4" w:line="249" w:lineRule="auto"/>
        <w:ind w:right="156"/>
        <w:rPr>
          <w:rFonts w:ascii="Arial" w:hAnsi="Arial" w:cs="Arial"/>
        </w:rPr>
      </w:pPr>
      <w:r w:rsidRPr="00B30D01">
        <w:rPr>
          <w:rFonts w:ascii="Arial" w:hAnsi="Arial" w:cs="Arial"/>
        </w:rPr>
        <w:t xml:space="preserve">La recepción de reportes de incidentes se realizará a través de soporte en línea para la asistencia técnica asignando un folio de atención y registrando como mínimo fecha de recepción, hora de reporte, número consecutivo, nombre de quien lo recibió y la descripción de la falla reportada dentro de las 24 (veinticuatro) horas siguientes en que se ocasionó la falla. </w:t>
      </w:r>
    </w:p>
    <w:p w:rsidR="000A3416" w:rsidRPr="00B30D01" w:rsidRDefault="000A3416" w:rsidP="009C30CA">
      <w:pPr>
        <w:numPr>
          <w:ilvl w:val="0"/>
          <w:numId w:val="30"/>
        </w:numPr>
        <w:spacing w:after="4" w:line="249" w:lineRule="auto"/>
        <w:ind w:right="156"/>
        <w:rPr>
          <w:rFonts w:ascii="Arial" w:hAnsi="Arial" w:cs="Arial"/>
        </w:rPr>
      </w:pPr>
      <w:r w:rsidRPr="00B30D01">
        <w:rPr>
          <w:rFonts w:ascii="Arial" w:hAnsi="Arial" w:cs="Arial"/>
        </w:rPr>
        <w:t xml:space="preserve">Las reparaciones necesarias correctivas específicas, en un plazo no mayor a 24 (veinticuatro) horas contadas a partir de la notificación de los Servicios de Salud de San Luis Potosí.  </w:t>
      </w:r>
    </w:p>
    <w:p w:rsidR="000A3416" w:rsidRPr="00B30D01" w:rsidRDefault="000A3416" w:rsidP="009C30CA">
      <w:pPr>
        <w:numPr>
          <w:ilvl w:val="0"/>
          <w:numId w:val="30"/>
        </w:numPr>
        <w:spacing w:after="4" w:line="249" w:lineRule="auto"/>
        <w:ind w:right="156"/>
        <w:rPr>
          <w:rFonts w:ascii="Arial" w:hAnsi="Arial" w:cs="Arial"/>
        </w:rPr>
      </w:pPr>
      <w:r w:rsidRPr="00B30D01">
        <w:rPr>
          <w:rFonts w:ascii="Arial" w:hAnsi="Arial" w:cs="Arial"/>
        </w:rPr>
        <w:t xml:space="preserve">El reemplazo del equipo dañado, en caso no tener reparación, en un lapso no mayor a 48 (cuarenta y ocho) horas contadas a partir de la notificación de los Servicios de Salud de San Luis Potosí.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CONTROL DE CALIDAD</w:t>
      </w:r>
      <w:r w:rsidRPr="00B30D01">
        <w:rPr>
          <w:rFonts w:ascii="Arial" w:hAnsi="Arial" w:cs="Arial"/>
        </w:rPr>
        <w:t xml:space="preserve">: El proveedor durante la vigencia del contrato, proporcionarán a cada Unidad Médica los resultados derivados del control de calidad, los cuales serán analizados conjuntamente con los Jefes o responsables del servicio, a fin de tomar medidas correctivas en su caso, dando cumplimiento a la </w:t>
      </w:r>
      <w:r w:rsidRPr="00B30D01">
        <w:rPr>
          <w:rFonts w:ascii="Arial" w:hAnsi="Arial" w:cs="Arial"/>
          <w:b/>
        </w:rPr>
        <w:t xml:space="preserve">NOM-007-SSA3-2011 </w:t>
      </w:r>
      <w:r w:rsidRPr="00B30D01">
        <w:rPr>
          <w:rFonts w:ascii="Arial" w:hAnsi="Arial" w:cs="Arial"/>
        </w:rPr>
        <w:t>y/o a la</w:t>
      </w:r>
      <w:r w:rsidRPr="00B30D01">
        <w:rPr>
          <w:rFonts w:ascii="Arial" w:hAnsi="Arial" w:cs="Arial"/>
          <w:b/>
        </w:rPr>
        <w:t xml:space="preserve"> NOM-253SSA1-2012</w:t>
      </w:r>
      <w:r w:rsidRPr="00B30D01">
        <w:rPr>
          <w:rFonts w:ascii="Arial" w:hAnsi="Arial" w:cs="Arial"/>
        </w:rPr>
        <w:t xml:space="preserve">.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CONTROL DE CALIDAD INTERNO:</w:t>
      </w:r>
      <w:r w:rsidRPr="00B30D01">
        <w:rPr>
          <w:rFonts w:ascii="Arial" w:hAnsi="Arial" w:cs="Arial"/>
        </w:rPr>
        <w:t xml:space="preserve"> El proveedor deberá asegurar la dotación de los bienes de consumo necesarios para la realización de los estudios del Programa de Control de Calidad Interno en todos los Laboratorios de las Unidades Médicas. Para todas las áreas deberá incluir bienes de consumo de controles líquidos y/o liofilizados. </w:t>
      </w:r>
    </w:p>
    <w:p w:rsidR="000A3416" w:rsidRPr="00B30D01" w:rsidRDefault="000A3416" w:rsidP="000A3416">
      <w:pPr>
        <w:ind w:left="-5" w:right="156"/>
        <w:rPr>
          <w:rFonts w:ascii="Arial" w:hAnsi="Arial" w:cs="Arial"/>
        </w:rPr>
      </w:pPr>
      <w:r w:rsidRPr="00B30D01">
        <w:rPr>
          <w:rFonts w:ascii="Arial" w:hAnsi="Arial" w:cs="Arial"/>
        </w:rPr>
        <w:t xml:space="preserve">Para el caso del Banco de Sangre, el proveedor, para las pruebas de serología deberá proporcionar dentro de los 7 (siete) días naturales siguientes a cada conteo mensual los siguientes controles: negativo, positivo y positivo débil, adicional al que incluye el fabricante, (este último con un valor que no exceda tres veces el punto de corte y trazado a un patrón internacional de acuerdo al inciso a) el apartado 15.9.2 de la </w:t>
      </w:r>
      <w:r w:rsidRPr="00B30D01">
        <w:rPr>
          <w:rFonts w:ascii="Arial" w:hAnsi="Arial" w:cs="Arial"/>
          <w:b/>
        </w:rPr>
        <w:t>NOM-253-SSA1-2012</w:t>
      </w:r>
      <w:r w:rsidRPr="00B30D01">
        <w:rPr>
          <w:rFonts w:ascii="Arial" w:hAnsi="Arial" w:cs="Arial"/>
        </w:rPr>
        <w:t xml:space="preserve">) que serán utilizados al inicio de cada corrida o cuando se considere necesario. </w:t>
      </w:r>
    </w:p>
    <w:p w:rsidR="000A3416" w:rsidRPr="00B30D01" w:rsidRDefault="000A3416" w:rsidP="000A3416">
      <w:pPr>
        <w:spacing w:after="0" w:line="259" w:lineRule="auto"/>
        <w:jc w:val="left"/>
        <w:rPr>
          <w:rFonts w:ascii="Arial" w:hAnsi="Arial" w:cs="Arial"/>
        </w:rPr>
      </w:pPr>
      <w:r w:rsidRPr="00B30D01">
        <w:rPr>
          <w:rFonts w:ascii="Arial" w:hAnsi="Arial" w:cs="Arial"/>
          <w:b/>
        </w:rPr>
        <w:t xml:space="preserve"> </w:t>
      </w:r>
    </w:p>
    <w:p w:rsidR="000A3416" w:rsidRPr="00B30D01" w:rsidRDefault="000A3416" w:rsidP="000A3416">
      <w:pPr>
        <w:ind w:left="-5" w:right="156"/>
        <w:rPr>
          <w:rFonts w:ascii="Arial" w:hAnsi="Arial" w:cs="Arial"/>
        </w:rPr>
      </w:pPr>
      <w:r w:rsidRPr="00B30D01">
        <w:rPr>
          <w:rFonts w:ascii="Arial" w:hAnsi="Arial" w:cs="Arial"/>
          <w:b/>
        </w:rPr>
        <w:t>CONTROL DE CALIDAD EXTERNO:</w:t>
      </w:r>
      <w:r w:rsidRPr="00B30D01">
        <w:rPr>
          <w:rFonts w:ascii="Arial" w:hAnsi="Arial" w:cs="Arial"/>
        </w:rPr>
        <w:t xml:space="preserve"> Las muestras control para este programa deben de ser entregadas directamente a todos los laboratorios de manera mensual de acuerdo a la programación de la entidad evaluadora y queda bajo responsabilidad absoluta del proveedor el cumplimiento en la entrega oportuna de las mismos. </w:t>
      </w:r>
    </w:p>
    <w:p w:rsidR="000A3416" w:rsidRPr="00B30D01" w:rsidRDefault="000A3416" w:rsidP="000A3416">
      <w:pPr>
        <w:ind w:left="-5" w:right="156"/>
        <w:rPr>
          <w:rFonts w:ascii="Arial" w:hAnsi="Arial" w:cs="Arial"/>
        </w:rPr>
      </w:pPr>
      <w:r w:rsidRPr="00B30D01">
        <w:rPr>
          <w:rFonts w:ascii="Arial" w:hAnsi="Arial" w:cs="Arial"/>
        </w:rPr>
        <w:t xml:space="preserve">El proveedor deberá inscribir a los laboratorios que le sean adjudicados a un programa de Control de Calidad Externo para dar cumplimiento al numeral 7.2 de la </w:t>
      </w:r>
      <w:r w:rsidRPr="00B30D01">
        <w:rPr>
          <w:rFonts w:ascii="Arial" w:hAnsi="Arial" w:cs="Arial"/>
          <w:b/>
        </w:rPr>
        <w:t>NOM-007-SSA3-2011</w:t>
      </w:r>
      <w:r w:rsidRPr="00B30D01">
        <w:rPr>
          <w:rFonts w:ascii="Arial" w:hAnsi="Arial" w:cs="Arial"/>
        </w:rPr>
        <w:t xml:space="preserve">; y deberán entregar a más tardar a los 30 (treinta) días naturales a partir de la fecha del fallo, la documentación o comprobación de la inscripción al programa respectivo. El proveedor deberá entregar al Jefe o encargado del servicio, el resultado del Programa de Control de Calidad Externo.  Para el caso de Banco de Sangre, el proveedor adjudicado deberá cubrir la cuota de inscripción a todos los Bancos de Sangre y Servicios de Transfusión y sus Puestos de Sangrado a donde les aplique, según corresponda a los paquetes que le sean asignados y conforme a la </w:t>
      </w:r>
      <w:r w:rsidRPr="00B30D01">
        <w:rPr>
          <w:rFonts w:ascii="Arial" w:hAnsi="Arial" w:cs="Arial"/>
          <w:b/>
        </w:rPr>
        <w:t>NOM-253-SSA1-2012</w:t>
      </w:r>
      <w:r w:rsidRPr="00B30D01">
        <w:rPr>
          <w:rFonts w:ascii="Arial" w:hAnsi="Arial" w:cs="Arial"/>
        </w:rPr>
        <w:t xml:space="preserve">, a un programa de control de calidad externo que aplica el Centro Nacional de la Transfusión Sanguínea. </w:t>
      </w:r>
    </w:p>
    <w:p w:rsidR="000A3416" w:rsidRPr="00B30D01" w:rsidRDefault="000A3416" w:rsidP="000A3416">
      <w:pPr>
        <w:ind w:left="-5" w:right="156"/>
        <w:rPr>
          <w:rFonts w:ascii="Arial" w:hAnsi="Arial" w:cs="Arial"/>
        </w:rPr>
      </w:pPr>
      <w:r w:rsidRPr="00B30D01">
        <w:rPr>
          <w:rFonts w:ascii="Arial" w:hAnsi="Arial" w:cs="Arial"/>
        </w:rPr>
        <w:t xml:space="preserve">Adicionalmente, el proveedor adjudicado para las pruebas para la detección de agentes infecciosos transmisibles por transfusión, y a las pruebas de inmunohematología, deberá inscribir a todos los Bancos de Sangre, Servicios de Transfusión y sus Puestos de Sangrado a donde les aplique, a un control de calidad externo adicional con un proveedor que cuente con el reconocimiento de su capacidad técnica y confiabilidad por una entidad de acreditación como proveedor de ensayos de aptitud, conforme al capítulo 15 de la </w:t>
      </w:r>
      <w:r w:rsidRPr="00B30D01">
        <w:rPr>
          <w:rFonts w:ascii="Arial" w:hAnsi="Arial" w:cs="Arial"/>
          <w:b/>
        </w:rPr>
        <w:t>NOM-253-SSA1-2012</w:t>
      </w:r>
      <w:r w:rsidRPr="00B30D01">
        <w:rPr>
          <w:rFonts w:ascii="Arial" w:hAnsi="Arial" w:cs="Arial"/>
        </w:rPr>
        <w:t xml:space="preserve">. </w:t>
      </w:r>
    </w:p>
    <w:p w:rsidR="000A3416" w:rsidRPr="00B30D01" w:rsidRDefault="000A3416" w:rsidP="000A3416">
      <w:pPr>
        <w:ind w:left="-5" w:right="156"/>
        <w:rPr>
          <w:rFonts w:ascii="Arial" w:hAnsi="Arial" w:cs="Arial"/>
        </w:rPr>
      </w:pPr>
      <w:r w:rsidRPr="00B30D01">
        <w:rPr>
          <w:rFonts w:ascii="Arial" w:hAnsi="Arial" w:cs="Arial"/>
        </w:rPr>
        <w:t xml:space="preserve">Para todos los casos de inscripción a programas de control de calidad externo, se deberá entregar al Jefe o responsable del servicio, copia de la inscripción o ficha de pago de la misma, de los Bancos de Sangre y Servicios de Transfusión en un plazo no mayor a 30 (treinta) días naturales a partir de la fecha del fallo y por el tiempo que dure el contrato. </w:t>
      </w:r>
    </w:p>
    <w:p w:rsidR="000A3416" w:rsidRPr="00466A8E" w:rsidRDefault="000A3416" w:rsidP="000A3416">
      <w:pPr>
        <w:spacing w:after="1" w:line="276" w:lineRule="auto"/>
        <w:ind w:right="59"/>
        <w:jc w:val="left"/>
        <w:rPr>
          <w:rFonts w:ascii="Arial" w:hAnsi="Arial" w:cs="Arial"/>
        </w:rPr>
      </w:pPr>
      <w:r w:rsidRPr="00B30D01">
        <w:rPr>
          <w:rFonts w:ascii="Arial" w:hAnsi="Arial" w:cs="Arial"/>
        </w:rPr>
        <w:t xml:space="preserve">El Jefe del Banco de Sangre, Puesto de Sangrado y Servicios de Transfusión será el responsable de analizar los resultados derivados del control de calidad externo, con el fin (en su caso) de tomar las medidas correctivas, dando cumplimiento a la </w:t>
      </w:r>
      <w:r w:rsidRPr="00B30D01">
        <w:rPr>
          <w:rFonts w:ascii="Arial" w:hAnsi="Arial" w:cs="Arial"/>
          <w:b/>
        </w:rPr>
        <w:t>NOM-253-SSA1-2012</w:t>
      </w:r>
      <w:r w:rsidRPr="00B30D01">
        <w:rPr>
          <w:rFonts w:ascii="Arial" w:hAnsi="Arial" w:cs="Arial"/>
        </w:rPr>
        <w:t>.</w:t>
      </w: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0" w:lineRule="auto"/>
        <w:jc w:val="center"/>
        <w:rPr>
          <w:rFonts w:ascii="Arial" w:hAnsi="Arial" w:cs="Arial"/>
        </w:rPr>
      </w:pPr>
      <w:r w:rsidRPr="00466A8E">
        <w:rPr>
          <w:rFonts w:ascii="Arial" w:hAnsi="Arial" w:cs="Arial"/>
          <w:b/>
        </w:rPr>
        <w:t xml:space="preserve">REQUERIMIENTOS DE EQUIPAMIENTO PARA LABORATORIOS CLÍNICOS, PUESTOS DE SANGRADO, PUESTOS DE TRANSFUSIÓN Y CENTRO ESTATAL DE LA TRANSFUSIÓN SANGUÍNEA. </w:t>
      </w:r>
    </w:p>
    <w:p w:rsidR="000A3416" w:rsidRPr="00466A8E" w:rsidRDefault="000A3416" w:rsidP="000A3416">
      <w:pPr>
        <w:spacing w:after="0" w:line="259" w:lineRule="auto"/>
        <w:ind w:right="123"/>
        <w:jc w:val="center"/>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 AREA QUÍMICA CLÍNICA.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sz w:val="20"/>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automatizado de alto rendimiento para pruebas de química clínica y electrolitos.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Reactivos a bordo mínimo 80, no requieren preparación, o reconstitución, para las pruebas de ISE deberá contar con electrodos desechables descartables de un solo uso.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Realizar hasta 845 pruebas por hora.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Métodos colorimétrico/cinético, potenciométrico (ise), inmunocinético, turbidimétrico.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Capacidad de trabajo: carga y descarga continua, mínimo 80 muestras de rutina y 10 de urgencias.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Volumen de muestra de 2 a 17 microlitros. Acepta tubos de recolección de muestras, copa o copilla.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Tipo de muestra suero, plasma, orina, y LCR.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Fotómetro con longitudes de onda de 340nm a 760nm (+/- 10%).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Detector de coágulos, lipemia, hemólisis, ictericia y punta con prevención de choques.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 de código de barras de las muestras.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Lector de código de barras para la identificación de reactivos.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Punta de muestreo de uso individual, elimina arrastre. detección de coágulo, burbuja, baja y alta viscosidad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Estabilidad de reactivos a bordo hasta 35 días.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Temperatura de reacción 37°.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Temperatura de incubación baño seco, a 37°c +/- .1.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Capacidad de dilución solicitada por el operador.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Posición de muestras prioritarias o urgentes.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Capacidad de carga y descarga continua, 10 muestras en línea dedicada para urgencias stat.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Sin requerimiento de agua ni drenaje, elimina requerimientos especiales de plomería.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tabs>
                <w:tab w:val="center" w:pos="3195"/>
              </w:tabs>
              <w:spacing w:after="0" w:line="259" w:lineRule="auto"/>
              <w:jc w:val="left"/>
              <w:rPr>
                <w:rFonts w:ascii="Arial" w:hAnsi="Arial" w:cs="Arial"/>
              </w:rPr>
            </w:pPr>
            <w:r w:rsidRPr="00466A8E">
              <w:rPr>
                <w:rFonts w:ascii="Arial" w:hAnsi="Arial" w:cs="Arial"/>
              </w:rPr>
              <w:t xml:space="preserve">20.- Capacidad de interfaz bidireccional. </w:t>
            </w:r>
            <w:r w:rsidRPr="00466A8E">
              <w:rPr>
                <w:rFonts w:ascii="Arial" w:hAnsi="Arial" w:cs="Arial"/>
              </w:rPr>
              <w:tab/>
              <w:t xml:space="preserve">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Capacidad para almacenar mínimo 5,000 programaciones de muestras.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Con sistema de cómputo anexo para el manejo de la información y software integrado totalmente en español y con ambiente gráfico.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Regulador (tipo no break) con batería de respaldo integrado o adyacente.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Calibración solicitada por el usuario.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Sistema de control de calidad integrado con grafica de Leavy -Jenings.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Capacidad de dilución de la muestra: dilución automática y definida por el operador.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Hasta 60 cartuchos de reactivo abordo, pudiendo ser de 18, 50 o 60 slides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Potenciométrica ISE selectivo, colorimétrica e inmunocinéticas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Longitudes de onda de 340 a 680 nm, efectúa lecturas con corrección bicromática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Ocho longitudes de onda, 340, 400, 460, 540, 600, 630, 670 y 680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Medición potenciométrica ISE selectivo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Que cuente con sistema de enfriador de reactivos, para las pruebas que así lo requieran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Rendimiento de hasta 300 pruebas por hora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Volumen de muestra de 5-11 µl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Tecnología de química seca, 1 slide=a una prueba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10.- Tipo de muestras, suero, plasma, orina, LCR, dilución manual o automática, con puntas descartables para evitar contaminación por arrastre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Tubos de recolección, de 5, 7 y 10ml, contenedores de microrecolección 1 ml y copillas de micromuestra 0.5 ml y 2 ml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Calibración y dilución automática, capacidad de procesar urgencias en cualquier momento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Que se puedan programar un máximo de 850 muestras u 85 bandejas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“Random Access”, acceso aleatorio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Incubación a 37 °C.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16.- Que se puedan cargar 40 muestras de paciente a la vez y se puedan seguir cargando hasta 10 muestras a medida que otras bandejas se completan, cualquier posición puede ser tomada como urgencia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Sensado de nivel de líquidos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Lector de código de barras para kit de reactivos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Control de calidad, con gráficos Leavey-Jennings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Que no requiera agua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UPS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Refacciones según marca y modelo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Consumibles de acuerdo a la marca, modelo y a las necesidades operativas de las unidades médicas.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24.- 120V 60 HZ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Puntas descartables para eliminar contaminación cruzada y por arrastre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Electrodos descartables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3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right w:w="33" w:type="dxa"/>
        </w:tblCellMar>
        <w:tblLook w:val="04A0" w:firstRow="1" w:lastRow="0" w:firstColumn="1" w:lastColumn="0" w:noHBand="0" w:noVBand="1"/>
      </w:tblPr>
      <w:tblGrid>
        <w:gridCol w:w="8829"/>
      </w:tblGrid>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Hasta 60 cartuchos de reactivo abordo, pudiendo ser de 18, 50 o 60 slides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Potenciométrica ISE selectivo, colorimétrica e inmunocinéticas </w:t>
            </w:r>
          </w:p>
        </w:tc>
      </w:tr>
      <w:tr w:rsidR="000A3416" w:rsidRPr="00021BE9"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Longitudes de onda de 340 a 680 nm, efectúa lecturas con corrección bicromática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Ocho longitudes de onda, 340, 400, 460, 540, 600, 630, 670 y 680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Medición potenciométrica ISE selectivo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Que cuente con sistema de enfriador de reactivos, para las pruebas que así lo requieran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Rendimiento de hasta 250 pruebas por hora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Volumen de muestra de 5-11 µl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Tecnología de química seca, 1 slide=a una prueba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10.- Tipo de muestras, suero, plasma, orina, LCR, dilución manual o automática, con puntas descartables para evitar contaminación por arrastre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Tubos de recolección, de 5, 7 y 10ml, contenedores de microrecolección 1 ml y copillas de micromuestra 0.5 ml y 2 ml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Calibración y dilución automática, capacidad de procesar urgencias en cualquier momento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Que se puedan programar un máximo de 850 muestras u 85 bandejas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“Random Access”, acceso aleatorio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Incubación a 37 °C.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16.- Que se puedan cargar 40 muestras de paciente a la vez y se puedan seguir cargando hasta 10 muestras a medida que otras bandejas se completan, cualquier posición puede ser tomada como urgencia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Sensado de nivel de líquidos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Lector de código de barras para kit de reactivos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Control de calidad, con gráficos Leavey-Jennings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Que no requiera agua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UPS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Refacciones según marca y modelo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Consumibles de acuerdo a la marca, modelo y a las necesidades operativas de las unidades médicas.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24.- 120V 60 HZ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Puntas descartables para eliminar contaminación cruzada y por arrastre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Electrodos descartables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4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Analizador para Química Sanguínea con las siguientes características utilizado en la actualidad: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para el procesado de pruebas bioquímicas para Enzimas, Química General, Electrolitos y Prueba de Inmunología. </w:t>
            </w:r>
          </w:p>
        </w:tc>
      </w:tr>
      <w:tr w:rsidR="000A3416" w:rsidRPr="00351CF6"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lang w:val="en-US"/>
              </w:rPr>
            </w:pPr>
            <w:r w:rsidRPr="00466A8E">
              <w:rPr>
                <w:rFonts w:ascii="Arial" w:hAnsi="Arial" w:cs="Arial"/>
              </w:rPr>
              <w:t xml:space="preserve">2.- Que procese las siguientes pruebas de Enzimas: ALP. </w:t>
            </w:r>
            <w:r w:rsidRPr="00466A8E">
              <w:rPr>
                <w:rFonts w:ascii="Arial" w:hAnsi="Arial" w:cs="Arial"/>
                <w:lang w:val="en-US"/>
              </w:rPr>
              <w:t xml:space="preserve">AMYL, CHE, CKMB, GGT/AST, GPT/ALP, LAP, LDH, LIP.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 Que procese las siguientes pruebas de Química General: ALB, BUN, Ca, CRE, DBIL, GLU, HDL-C, IP, NH3, TBIL, TCHO, TG, TP, UA, TCO2.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Que procese las siguientes pruebas de Electrolitos: Na, K, Cl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Que procese la siguiente prueba de Inmunología; CRP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6.- Equipo con la capacidad de utilizar laminillas que utilicen tecnología seca con una base película y con estructura multicapa a la que se le aplique los reactivos para el desarrollo de pruebas bioquímicas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7.- Con laminillas para las pruebas de electrolitos que contenga los 3 tipos de electrodos de película (Na, K, Cl) que se puedan medir simultáneamente en un tiempo de 1 minuto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Que el reactivo preparado en la base de la laminilla tenga una precisión controlada constante de 0.1 micras.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Equipo con la capacidad del uso de puntas desechables utilizadas para la toma de muestra por paciente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Sin la necesidad de uso de pipetas para el proceso de colocación de suero sobre las laminillas </w:t>
            </w:r>
          </w:p>
        </w:tc>
      </w:tr>
      <w:tr w:rsidR="000A3416" w:rsidRPr="00466A8E" w:rsidTr="000A3416">
        <w:trPr>
          <w:trHeight w:val="25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Capacidad de procesado de 128 pruebas por hora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Capacidad de procesado de 28 pruebas de colorimetría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Capacidad de procesado de 3 pruebas de electrolitos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Para uso con Plasma, Suero y/o Sangre entera  </w:t>
            </w:r>
          </w:p>
        </w:tc>
      </w:tr>
      <w:tr w:rsidR="000A3416" w:rsidRPr="00466A8E" w:rsidTr="000A3416">
        <w:trPr>
          <w:trHeight w:val="25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Con volumen máximo de pipeteo del 50uL para Electrolitos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Con volumen máximo de pipeteo de 50 uL para Colorimetría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Con capacidad de incubación de 12 prueba de colorimetría y 1 prueba ISE simultáneamente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Con tiempos de incubación de 1 a 6 minutos máximo </w:t>
            </w:r>
          </w:p>
        </w:tc>
      </w:tr>
      <w:tr w:rsidR="000A3416" w:rsidRPr="00466A8E" w:rsidTr="000A3416">
        <w:trPr>
          <w:trHeight w:val="25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Con capacidad de carga de hasta 20 analitos simultáneamente por muestra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1"/>
              <w:rPr>
                <w:rFonts w:ascii="Arial" w:hAnsi="Arial" w:cs="Arial"/>
              </w:rPr>
            </w:pPr>
            <w:r w:rsidRPr="00466A8E">
              <w:rPr>
                <w:rFonts w:ascii="Arial" w:hAnsi="Arial" w:cs="Arial"/>
              </w:rPr>
              <w:t xml:space="preserve">20.- Que opere con los siguientes factores de dilución automáticos: 1.- Muestra 50uL / Diluyente 50uL, 2.- Muestra de 30uL / Diluyente 60uL, 3.- Muestra 25uL / Diluyente 75uL, 4.- Muestra 20uL / Diluyente 30uL, 5.- Muestra 10 uL / Diluyente 90uL, 6. Muestra 10uL/90uL.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Requerimientos eléctricos de: 100 – 240 V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2265"/>
              <w:jc w:val="left"/>
              <w:rPr>
                <w:rFonts w:ascii="Arial" w:hAnsi="Arial" w:cs="Arial"/>
              </w:rPr>
            </w:pPr>
            <w:r w:rsidRPr="00466A8E">
              <w:rPr>
                <w:rFonts w:ascii="Arial" w:hAnsi="Arial" w:cs="Arial"/>
              </w:rPr>
              <w:t xml:space="preserve">22.- Con dimensiones no mayor a 470 mm ancho x 360 mm profundo x 420 mm alto Peso máximo de equipo 25 kg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Que la calibración se realice por medio electrónico por cambio de lote de material  </w:t>
            </w:r>
          </w:p>
          <w:p w:rsidR="000A3416" w:rsidRPr="00466A8E" w:rsidRDefault="000A3416" w:rsidP="000A3416">
            <w:pPr>
              <w:spacing w:after="0" w:line="259" w:lineRule="auto"/>
              <w:rPr>
                <w:rFonts w:ascii="Arial" w:hAnsi="Arial" w:cs="Arial"/>
              </w:rPr>
            </w:pPr>
            <w:r w:rsidRPr="00466A8E">
              <w:rPr>
                <w:rFonts w:ascii="Arial" w:hAnsi="Arial" w:cs="Arial"/>
              </w:rPr>
              <w:t xml:space="preserve">El equipo tendrá la capacidad de almacenar hasta dos grupos de datos de información del lote de producción de los analitos utilizados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Con pantalla táctil para el intercambio de información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Pantalla táctil para el ingreso de número de control y datos del paciente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26.- Que el equipo muestre los datos de valoración del análisis sobre la pantalla de comunicación táctil del equipo, así mismo que genere un reporte impreso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27.- Adicionalmente la información de valoración de los analitos podrá ser enviada a un equipo PC, para su impresión </w:t>
            </w:r>
          </w:p>
        </w:tc>
      </w:tr>
      <w:tr w:rsidR="000A3416" w:rsidRPr="00466A8E" w:rsidTr="000A3416">
        <w:trPr>
          <w:trHeight w:val="254"/>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 Que el equipo sea capaz de realizar exámenes adicionales sucesivamente al mismo paciente </w:t>
            </w:r>
          </w:p>
        </w:tc>
      </w:tr>
      <w:tr w:rsidR="000A3416" w:rsidRPr="00466A8E" w:rsidTr="000A3416">
        <w:trPr>
          <w:trHeight w:val="255"/>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29.- Que cuente con la función de Lista de Trabajo, para estudios agendados </w:t>
            </w:r>
          </w:p>
        </w:tc>
      </w:tr>
      <w:tr w:rsidR="000A3416" w:rsidRPr="00466A8E" w:rsidTr="000A3416">
        <w:trPr>
          <w:trHeight w:val="25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 Con capacidad para operar con tubos 0.5 ml, 1.5 ml, 16 x 100 mm, 13 x 100 mm, 13 x 75 mm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2.- AREA HEMATOLOGÍA.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Rendimiento máximo (modo de carga automática): Hemograma completo con diferencial: Hasta 84 pruebas/hora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Volumen de muestra: Modo abierto: 150 μL, cargador de muestras: 230 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Reactivos: Solo 4 reactivos incluidos reticulocitos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Tecnología: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Leucocitos y diferencial: Análisis de varias gráficas de dispersión con MAPSS óptico de 4 ángulos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Trombocitos Análisis óptico de doble ángulo, sin reactivo adicional, sin requisitos de pruebas reflejas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Reticulocitos método de azul de metileno conforme a NCCLS, técnica de tinción supravital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Intervalos de medición analítica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Leucocitos 0,02 a 246,8 x 103/Μl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Eritrocitos 0,00 a 7,50 x 106/Μl </w:t>
            </w:r>
          </w:p>
        </w:tc>
      </w:tr>
      <w:tr w:rsidR="000A3416" w:rsidRPr="00466A8E" w:rsidTr="000A3416">
        <w:trPr>
          <w:trHeight w:val="27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Hemoglobina 0,0 a 25,0 g/dl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Hematocrito 8,3 a 79,8 %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Volumen corpuscular medio: 58 a 139 fl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Amplitud de distribución eritrocitaria: 10,0 a 29,8 %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Trombocitos: 0,0 a 3000 x 103/Μl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Volumen plaquetario medio: 4,3 a 17,2 fl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Reticulocitos: 0,2 a 22,9 % </w:t>
            </w:r>
          </w:p>
        </w:tc>
      </w:tr>
      <w:tr w:rsidR="000A3416" w:rsidRPr="00466A8E" w:rsidTr="000A3416">
        <w:trPr>
          <w:trHeight w:val="66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4"/>
              <w:rPr>
                <w:rFonts w:ascii="Arial" w:hAnsi="Arial" w:cs="Arial"/>
              </w:rPr>
            </w:pPr>
            <w:r w:rsidRPr="00466A8E">
              <w:rPr>
                <w:rFonts w:ascii="Arial" w:hAnsi="Arial" w:cs="Arial"/>
              </w:rPr>
              <w:t xml:space="preserve">6.- Gestión de datos Sistema operativo basado en Windows®. Anotaciones de resultados basadas en reglas. Paquete de control de calidad completo en el sistema. Gráficos de Levey-Jennings. Promedios móviles. Reglas de Westgard. 10 000 resultados almacenados con gráficos. Guía en línea de calibración automática.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Centro de control del sistema. Un único ordenador con monitor con pantalla táctil en color, teclado y ratón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Dimensiones (Al x An x Pr)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Altura: 49,9 cm (19,25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Anchura: 86,4 cm (34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Profundidad: 76,8 cm (30,25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Peso: 105,2 kg (232 lb)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Requisitos eléctricos 100 - 240 V de CA, 50/60 Hz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Consumo de energía máximo: 550 W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Diferencial en 5 partes con medición directa modo de lista de 10,000 células donde cada célula este identificada como la misma población en todos los scatergramas.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Diferencial de Células Blancas obtenida por obtención de datos de 4 diferentes canales ópticos con lecturas individuales para cada célula.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13.- Que las células se identifiquen por color y se muestren gráficamente en un mínimo de ocho gráficas de dispersión, diferentes con cada célula mostrándose gráficamente.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14.- Análisis Óptico Bidimensional de Plaquetas Resultados reportables sin pruebas reflex o reactivos extras, dentro de una amplia variedad de condiciones anormales.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Tecnología que permita la identificación del pigmento intracelular asociado con Malaria.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Bdr>
          <w:top w:val="single" w:sz="4" w:space="0" w:color="000000"/>
          <w:left w:val="single" w:sz="4" w:space="0" w:color="000000"/>
          <w:bottom w:val="single" w:sz="4" w:space="0" w:color="000000"/>
          <w:right w:val="single" w:sz="4" w:space="0" w:color="000000"/>
        </w:pBdr>
        <w:spacing w:after="7" w:line="250" w:lineRule="auto"/>
        <w:ind w:left="31" w:right="25"/>
        <w:rPr>
          <w:rFonts w:ascii="Arial" w:hAnsi="Arial" w:cs="Arial"/>
        </w:rPr>
      </w:pPr>
      <w:r w:rsidRPr="00466A8E">
        <w:rPr>
          <w:rFonts w:ascii="Arial" w:hAnsi="Arial" w:cs="Arial"/>
        </w:rPr>
        <w:t xml:space="preserve">1.- Gran rendimiento en un diseño, compacto y robusto  </w:t>
      </w:r>
    </w:p>
    <w:p w:rsidR="000A3416" w:rsidRPr="00466A8E" w:rsidRDefault="000A3416" w:rsidP="009C30CA">
      <w:pPr>
        <w:numPr>
          <w:ilvl w:val="0"/>
          <w:numId w:val="32"/>
        </w:numPr>
        <w:pBdr>
          <w:top w:val="single" w:sz="4" w:space="0" w:color="000000"/>
          <w:left w:val="single" w:sz="4" w:space="0" w:color="000000"/>
          <w:bottom w:val="single" w:sz="4" w:space="0" w:color="000000"/>
          <w:right w:val="single" w:sz="4" w:space="0" w:color="000000"/>
        </w:pBdr>
        <w:spacing w:after="7" w:line="250" w:lineRule="auto"/>
        <w:ind w:right="25" w:hanging="129"/>
        <w:rPr>
          <w:rFonts w:ascii="Arial" w:hAnsi="Arial" w:cs="Arial"/>
        </w:rPr>
      </w:pPr>
      <w:r w:rsidRPr="00466A8E">
        <w:rPr>
          <w:rFonts w:ascii="Arial" w:hAnsi="Arial" w:cs="Arial"/>
        </w:rPr>
        <w:t xml:space="preserve">Resultados fidedignos y exactos </w:t>
      </w:r>
    </w:p>
    <w:p w:rsidR="000A3416" w:rsidRPr="00466A8E" w:rsidRDefault="000A3416" w:rsidP="009C30CA">
      <w:pPr>
        <w:numPr>
          <w:ilvl w:val="0"/>
          <w:numId w:val="32"/>
        </w:numPr>
        <w:pBdr>
          <w:top w:val="single" w:sz="4" w:space="0" w:color="000000"/>
          <w:left w:val="single" w:sz="4" w:space="0" w:color="000000"/>
          <w:bottom w:val="single" w:sz="4" w:space="0" w:color="000000"/>
          <w:right w:val="single" w:sz="4" w:space="0" w:color="000000"/>
        </w:pBdr>
        <w:spacing w:after="7" w:line="250" w:lineRule="auto"/>
        <w:ind w:right="25" w:hanging="129"/>
        <w:rPr>
          <w:rFonts w:ascii="Arial" w:hAnsi="Arial" w:cs="Arial"/>
        </w:rPr>
      </w:pPr>
      <w:r w:rsidRPr="00466A8E">
        <w:rPr>
          <w:rFonts w:ascii="Arial" w:hAnsi="Arial" w:cs="Arial"/>
        </w:rPr>
        <w:t xml:space="preserve">Lector estándar de código de barras </w:t>
      </w:r>
    </w:p>
    <w:p w:rsidR="000A3416" w:rsidRPr="00466A8E" w:rsidRDefault="000A3416" w:rsidP="009C30CA">
      <w:pPr>
        <w:numPr>
          <w:ilvl w:val="0"/>
          <w:numId w:val="32"/>
        </w:numPr>
        <w:pBdr>
          <w:top w:val="single" w:sz="4" w:space="0" w:color="000000"/>
          <w:left w:val="single" w:sz="4" w:space="0" w:color="000000"/>
          <w:bottom w:val="single" w:sz="4" w:space="0" w:color="000000"/>
          <w:right w:val="single" w:sz="4" w:space="0" w:color="000000"/>
        </w:pBdr>
        <w:spacing w:after="7" w:line="250" w:lineRule="auto"/>
        <w:ind w:right="25" w:hanging="129"/>
        <w:rPr>
          <w:rFonts w:ascii="Arial" w:hAnsi="Arial" w:cs="Arial"/>
        </w:rPr>
      </w:pPr>
      <w:r w:rsidRPr="00466A8E">
        <w:rPr>
          <w:rFonts w:ascii="Arial" w:hAnsi="Arial" w:cs="Arial"/>
        </w:rPr>
        <w:t xml:space="preserve">Disponible en múltiples idiomas </w:t>
      </w:r>
    </w:p>
    <w:p w:rsidR="000A3416" w:rsidRPr="00466A8E" w:rsidRDefault="000A3416" w:rsidP="009C30CA">
      <w:pPr>
        <w:numPr>
          <w:ilvl w:val="0"/>
          <w:numId w:val="32"/>
        </w:numPr>
        <w:pBdr>
          <w:top w:val="single" w:sz="4" w:space="0" w:color="000000"/>
          <w:left w:val="single" w:sz="4" w:space="0" w:color="000000"/>
          <w:bottom w:val="single" w:sz="4" w:space="0" w:color="000000"/>
          <w:right w:val="single" w:sz="4" w:space="0" w:color="000000"/>
        </w:pBdr>
        <w:spacing w:after="7" w:line="250" w:lineRule="auto"/>
        <w:ind w:right="25" w:hanging="129"/>
        <w:rPr>
          <w:rFonts w:ascii="Arial" w:hAnsi="Arial" w:cs="Arial"/>
        </w:rPr>
      </w:pPr>
      <w:r w:rsidRPr="00466A8E">
        <w:rPr>
          <w:rFonts w:ascii="Arial" w:hAnsi="Arial" w:cs="Arial"/>
        </w:rPr>
        <w:t xml:space="preserve">Operación con un solo toque en modo abierto  </w:t>
      </w:r>
    </w:p>
    <w:p w:rsidR="000A3416" w:rsidRPr="00466A8E" w:rsidRDefault="000A3416" w:rsidP="009C30CA">
      <w:pPr>
        <w:numPr>
          <w:ilvl w:val="0"/>
          <w:numId w:val="32"/>
        </w:numPr>
        <w:pBdr>
          <w:top w:val="single" w:sz="4" w:space="0" w:color="000000"/>
          <w:left w:val="single" w:sz="4" w:space="0" w:color="000000"/>
          <w:bottom w:val="single" w:sz="4" w:space="0" w:color="000000"/>
          <w:right w:val="single" w:sz="4" w:space="0" w:color="000000"/>
        </w:pBdr>
        <w:spacing w:after="7" w:line="250" w:lineRule="auto"/>
        <w:ind w:right="25" w:hanging="129"/>
        <w:rPr>
          <w:rFonts w:ascii="Arial" w:hAnsi="Arial" w:cs="Arial"/>
        </w:rPr>
      </w:pPr>
      <w:r w:rsidRPr="00466A8E">
        <w:rPr>
          <w:rFonts w:ascii="Arial" w:hAnsi="Arial" w:cs="Arial"/>
        </w:rPr>
        <w:t xml:space="preserve">Apagado automático </w:t>
      </w:r>
    </w:p>
    <w:p w:rsidR="000A3416" w:rsidRPr="00466A8E" w:rsidRDefault="000A3416" w:rsidP="000A3416">
      <w:pPr>
        <w:spacing w:after="0" w:line="259" w:lineRule="auto"/>
        <w:ind w:left="-1702" w:right="168"/>
        <w:jc w:val="left"/>
        <w:rPr>
          <w:rFonts w:ascii="Arial" w:hAnsi="Arial" w:cs="Arial"/>
        </w:rPr>
      </w:pP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9C30CA">
            <w:pPr>
              <w:numPr>
                <w:ilvl w:val="0"/>
                <w:numId w:val="51"/>
              </w:numPr>
              <w:spacing w:after="0" w:line="259" w:lineRule="auto"/>
              <w:ind w:hanging="129"/>
              <w:jc w:val="left"/>
              <w:rPr>
                <w:rFonts w:ascii="Arial" w:hAnsi="Arial" w:cs="Arial"/>
              </w:rPr>
            </w:pPr>
            <w:r w:rsidRPr="00466A8E">
              <w:rPr>
                <w:rFonts w:ascii="Arial" w:hAnsi="Arial" w:cs="Arial"/>
              </w:rPr>
              <w:t xml:space="preserve">Silencioso y ligero </w:t>
            </w:r>
          </w:p>
          <w:p w:rsidR="000A3416" w:rsidRPr="00466A8E" w:rsidRDefault="000A3416" w:rsidP="009C30CA">
            <w:pPr>
              <w:numPr>
                <w:ilvl w:val="0"/>
                <w:numId w:val="51"/>
              </w:numPr>
              <w:spacing w:after="0" w:line="259" w:lineRule="auto"/>
              <w:ind w:hanging="129"/>
              <w:jc w:val="left"/>
              <w:rPr>
                <w:rFonts w:ascii="Arial" w:hAnsi="Arial" w:cs="Arial"/>
              </w:rPr>
            </w:pPr>
            <w:r w:rsidRPr="00466A8E">
              <w:rPr>
                <w:rFonts w:ascii="Arial" w:hAnsi="Arial" w:cs="Arial"/>
              </w:rPr>
              <w:t xml:space="preserve">Resultados en menos de 60 segundos </w:t>
            </w:r>
          </w:p>
          <w:p w:rsidR="000A3416" w:rsidRPr="00466A8E" w:rsidRDefault="000A3416" w:rsidP="009C30CA">
            <w:pPr>
              <w:numPr>
                <w:ilvl w:val="0"/>
                <w:numId w:val="51"/>
              </w:numPr>
              <w:spacing w:after="0" w:line="259" w:lineRule="auto"/>
              <w:ind w:hanging="129"/>
              <w:jc w:val="left"/>
              <w:rPr>
                <w:rFonts w:ascii="Arial" w:hAnsi="Arial" w:cs="Arial"/>
              </w:rPr>
            </w:pPr>
            <w:r w:rsidRPr="00466A8E">
              <w:rPr>
                <w:rFonts w:ascii="Arial" w:hAnsi="Arial" w:cs="Arial"/>
              </w:rPr>
              <w:t xml:space="preserve">Pequeño volumen de muestra (9,8 µl) </w:t>
            </w:r>
          </w:p>
          <w:p w:rsidR="000A3416" w:rsidRPr="00466A8E" w:rsidRDefault="000A3416" w:rsidP="009C30CA">
            <w:pPr>
              <w:numPr>
                <w:ilvl w:val="0"/>
                <w:numId w:val="51"/>
              </w:numPr>
              <w:spacing w:after="0" w:line="259" w:lineRule="auto"/>
              <w:ind w:hanging="129"/>
              <w:jc w:val="left"/>
              <w:rPr>
                <w:rFonts w:ascii="Arial" w:hAnsi="Arial" w:cs="Arial"/>
              </w:rPr>
            </w:pPr>
            <w:r w:rsidRPr="00466A8E">
              <w:rPr>
                <w:rFonts w:ascii="Arial" w:hAnsi="Arial" w:cs="Arial"/>
              </w:rPr>
              <w:t xml:space="preserve">Bajo consumo de reactivo </w:t>
            </w:r>
          </w:p>
          <w:p w:rsidR="000A3416" w:rsidRPr="00466A8E" w:rsidRDefault="000A3416" w:rsidP="009C30CA">
            <w:pPr>
              <w:numPr>
                <w:ilvl w:val="0"/>
                <w:numId w:val="51"/>
              </w:numPr>
              <w:spacing w:after="0" w:line="259" w:lineRule="auto"/>
              <w:ind w:hanging="129"/>
              <w:jc w:val="left"/>
              <w:rPr>
                <w:rFonts w:ascii="Arial" w:hAnsi="Arial" w:cs="Arial"/>
              </w:rPr>
            </w:pPr>
            <w:r w:rsidRPr="00466A8E">
              <w:rPr>
                <w:rFonts w:ascii="Arial" w:hAnsi="Arial" w:cs="Arial"/>
              </w:rPr>
              <w:t xml:space="preserve">Sin mantenimiento diario, ni semanal </w:t>
            </w:r>
          </w:p>
        </w:tc>
      </w:tr>
      <w:tr w:rsidR="000A3416" w:rsidRPr="00466A8E" w:rsidTr="000A3416">
        <w:trPr>
          <w:trHeight w:val="15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Tecnología y métodos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Impedancia electrónica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Espectrofotometría de absorción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Válvulas electrónicas • Reactivo de lisado sin cianuro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Pantalla táctil LCD a color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RS232 e interfaz TCP/IP LIS </w:t>
            </w:r>
          </w:p>
          <w:p w:rsidR="000A3416" w:rsidRPr="00466A8E" w:rsidRDefault="000A3416" w:rsidP="009C30CA">
            <w:pPr>
              <w:numPr>
                <w:ilvl w:val="0"/>
                <w:numId w:val="52"/>
              </w:numPr>
              <w:spacing w:after="0" w:line="259" w:lineRule="auto"/>
              <w:ind w:hanging="129"/>
              <w:jc w:val="left"/>
              <w:rPr>
                <w:rFonts w:ascii="Arial" w:hAnsi="Arial" w:cs="Arial"/>
              </w:rPr>
            </w:pPr>
            <w:r w:rsidRPr="00466A8E">
              <w:rPr>
                <w:rFonts w:ascii="Arial" w:hAnsi="Arial" w:cs="Arial"/>
              </w:rPr>
              <w:t xml:space="preserve">Puertos USB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Rendimiento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Hasta 60 muestras por hora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Tamaño de la muestra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~9,8 μL </w:t>
            </w:r>
          </w:p>
        </w:tc>
      </w:tr>
      <w:tr w:rsidR="000A3416" w:rsidRPr="00466A8E" w:rsidTr="000A3416">
        <w:trPr>
          <w:trHeight w:val="22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Gestión de datos de muestras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Búsqueda por fecha o número de secuencia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Marcado de límites según el paciente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Marcado de valores críticos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1500 registros con histogramas en la memoria interna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Hasta 60000 registros en una unidad USB externa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Límites de paciente personalizables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Unidades de los informes personalizables (EE. UU., SI, SI MOD) </w:t>
            </w:r>
          </w:p>
          <w:p w:rsidR="000A3416" w:rsidRPr="00466A8E" w:rsidRDefault="000A3416" w:rsidP="009C30CA">
            <w:pPr>
              <w:numPr>
                <w:ilvl w:val="0"/>
                <w:numId w:val="53"/>
              </w:numPr>
              <w:spacing w:after="0" w:line="259" w:lineRule="auto"/>
              <w:jc w:val="left"/>
              <w:rPr>
                <w:rFonts w:ascii="Arial" w:hAnsi="Arial" w:cs="Arial"/>
              </w:rPr>
            </w:pPr>
            <w:r w:rsidRPr="00466A8E">
              <w:rPr>
                <w:rFonts w:ascii="Arial" w:hAnsi="Arial" w:cs="Arial"/>
              </w:rPr>
              <w:t xml:space="preserve">Lector de código de barras (compatible con Code 128, Code 39, intercalado 2 de 5 y otros sistemas enumerados en el manual del usuario) </w:t>
            </w:r>
          </w:p>
        </w:tc>
      </w:tr>
      <w:tr w:rsidR="000A3416" w:rsidRPr="00466A8E" w:rsidTr="000A3416">
        <w:trPr>
          <w:trHeight w:val="132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Control de calidad </w:t>
            </w:r>
          </w:p>
          <w:p w:rsidR="000A3416" w:rsidRPr="00466A8E" w:rsidRDefault="000A3416" w:rsidP="009C30CA">
            <w:pPr>
              <w:numPr>
                <w:ilvl w:val="0"/>
                <w:numId w:val="54"/>
              </w:numPr>
              <w:spacing w:after="0" w:line="259" w:lineRule="auto"/>
              <w:ind w:hanging="129"/>
              <w:jc w:val="left"/>
              <w:rPr>
                <w:rFonts w:ascii="Arial" w:hAnsi="Arial" w:cs="Arial"/>
              </w:rPr>
            </w:pPr>
            <w:r w:rsidRPr="00466A8E">
              <w:rPr>
                <w:rFonts w:ascii="Arial" w:hAnsi="Arial" w:cs="Arial"/>
              </w:rPr>
              <w:t xml:space="preserve">6 archivos de control </w:t>
            </w:r>
          </w:p>
          <w:p w:rsidR="000A3416" w:rsidRPr="00466A8E" w:rsidRDefault="000A3416" w:rsidP="009C30CA">
            <w:pPr>
              <w:numPr>
                <w:ilvl w:val="0"/>
                <w:numId w:val="54"/>
              </w:numPr>
              <w:spacing w:after="0" w:line="259" w:lineRule="auto"/>
              <w:ind w:hanging="129"/>
              <w:jc w:val="left"/>
              <w:rPr>
                <w:rFonts w:ascii="Arial" w:hAnsi="Arial" w:cs="Arial"/>
              </w:rPr>
            </w:pPr>
            <w:r w:rsidRPr="00466A8E">
              <w:rPr>
                <w:rFonts w:ascii="Arial" w:hAnsi="Arial" w:cs="Arial"/>
              </w:rPr>
              <w:t xml:space="preserve">100 ciclos por archivo </w:t>
            </w:r>
          </w:p>
          <w:p w:rsidR="000A3416" w:rsidRPr="00466A8E" w:rsidRDefault="000A3416" w:rsidP="009C30CA">
            <w:pPr>
              <w:numPr>
                <w:ilvl w:val="0"/>
                <w:numId w:val="54"/>
              </w:numPr>
              <w:spacing w:after="0" w:line="259" w:lineRule="auto"/>
              <w:ind w:hanging="129"/>
              <w:jc w:val="left"/>
              <w:rPr>
                <w:rFonts w:ascii="Arial" w:hAnsi="Arial" w:cs="Arial"/>
              </w:rPr>
            </w:pPr>
            <w:r w:rsidRPr="00466A8E">
              <w:rPr>
                <w:rFonts w:ascii="Arial" w:hAnsi="Arial" w:cs="Arial"/>
              </w:rPr>
              <w:t xml:space="preserve">Gráficos de Levey-Jennings </w:t>
            </w:r>
          </w:p>
          <w:p w:rsidR="000A3416" w:rsidRPr="00466A8E" w:rsidRDefault="000A3416" w:rsidP="009C30CA">
            <w:pPr>
              <w:numPr>
                <w:ilvl w:val="0"/>
                <w:numId w:val="54"/>
              </w:numPr>
              <w:spacing w:after="0" w:line="259" w:lineRule="auto"/>
              <w:ind w:hanging="129"/>
              <w:jc w:val="left"/>
              <w:rPr>
                <w:rFonts w:ascii="Arial" w:hAnsi="Arial" w:cs="Arial"/>
              </w:rPr>
            </w:pPr>
            <w:r w:rsidRPr="00466A8E">
              <w:rPr>
                <w:rFonts w:ascii="Arial" w:hAnsi="Arial" w:cs="Arial"/>
              </w:rPr>
              <w:t xml:space="preserve">Información de control de carga/descarga </w:t>
            </w:r>
          </w:p>
          <w:p w:rsidR="000A3416" w:rsidRPr="00466A8E" w:rsidRDefault="000A3416" w:rsidP="009C30CA">
            <w:pPr>
              <w:numPr>
                <w:ilvl w:val="0"/>
                <w:numId w:val="54"/>
              </w:numPr>
              <w:spacing w:after="0" w:line="259" w:lineRule="auto"/>
              <w:ind w:hanging="129"/>
              <w:jc w:val="left"/>
              <w:rPr>
                <w:rFonts w:ascii="Arial" w:hAnsi="Arial" w:cs="Arial"/>
              </w:rPr>
            </w:pPr>
            <w:r w:rsidRPr="00466A8E">
              <w:rPr>
                <w:rFonts w:ascii="Arial" w:hAnsi="Arial" w:cs="Arial"/>
              </w:rPr>
              <w:t xml:space="preserve">Programa eQC de revisión por expertos en línea </w:t>
            </w:r>
          </w:p>
        </w:tc>
      </w:tr>
      <w:tr w:rsidR="000A3416" w:rsidRPr="00466A8E" w:rsidTr="000A3416">
        <w:trPr>
          <w:trHeight w:val="176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Datos demográficos </w:t>
            </w:r>
          </w:p>
          <w:p w:rsidR="000A3416" w:rsidRPr="00466A8E" w:rsidRDefault="000A3416" w:rsidP="009C30CA">
            <w:pPr>
              <w:numPr>
                <w:ilvl w:val="0"/>
                <w:numId w:val="55"/>
              </w:numPr>
              <w:spacing w:after="0" w:line="259" w:lineRule="auto"/>
              <w:ind w:hanging="129"/>
              <w:jc w:val="left"/>
              <w:rPr>
                <w:rFonts w:ascii="Arial" w:hAnsi="Arial" w:cs="Arial"/>
              </w:rPr>
            </w:pPr>
            <w:r w:rsidRPr="00466A8E">
              <w:rPr>
                <w:rFonts w:ascii="Arial" w:hAnsi="Arial" w:cs="Arial"/>
              </w:rPr>
              <w:t xml:space="preserve">Número de secuencia </w:t>
            </w:r>
          </w:p>
          <w:p w:rsidR="000A3416" w:rsidRPr="00466A8E" w:rsidRDefault="000A3416" w:rsidP="009C30CA">
            <w:pPr>
              <w:numPr>
                <w:ilvl w:val="0"/>
                <w:numId w:val="55"/>
              </w:numPr>
              <w:spacing w:after="0" w:line="259" w:lineRule="auto"/>
              <w:ind w:hanging="129"/>
              <w:jc w:val="left"/>
              <w:rPr>
                <w:rFonts w:ascii="Arial" w:hAnsi="Arial" w:cs="Arial"/>
              </w:rPr>
            </w:pPr>
            <w:r w:rsidRPr="00466A8E">
              <w:rPr>
                <w:rFonts w:ascii="Arial" w:hAnsi="Arial" w:cs="Arial"/>
              </w:rPr>
              <w:t xml:space="preserve">ID alfanumérico de la muestra </w:t>
            </w:r>
          </w:p>
          <w:p w:rsidR="000A3416" w:rsidRPr="00466A8E" w:rsidRDefault="000A3416" w:rsidP="009C30CA">
            <w:pPr>
              <w:numPr>
                <w:ilvl w:val="0"/>
                <w:numId w:val="55"/>
              </w:numPr>
              <w:spacing w:after="0" w:line="259" w:lineRule="auto"/>
              <w:ind w:hanging="129"/>
              <w:jc w:val="left"/>
              <w:rPr>
                <w:rFonts w:ascii="Arial" w:hAnsi="Arial" w:cs="Arial"/>
              </w:rPr>
            </w:pPr>
            <w:r w:rsidRPr="00466A8E">
              <w:rPr>
                <w:rFonts w:ascii="Arial" w:hAnsi="Arial" w:cs="Arial"/>
              </w:rPr>
              <w:t xml:space="preserve">ID alfanumérico del paciente </w:t>
            </w:r>
          </w:p>
          <w:p w:rsidR="000A3416" w:rsidRPr="00466A8E" w:rsidRDefault="000A3416" w:rsidP="009C30CA">
            <w:pPr>
              <w:numPr>
                <w:ilvl w:val="0"/>
                <w:numId w:val="55"/>
              </w:numPr>
              <w:spacing w:after="0" w:line="259" w:lineRule="auto"/>
              <w:ind w:hanging="129"/>
              <w:jc w:val="left"/>
              <w:rPr>
                <w:rFonts w:ascii="Arial" w:hAnsi="Arial" w:cs="Arial"/>
              </w:rPr>
            </w:pPr>
            <w:r w:rsidRPr="00466A8E">
              <w:rPr>
                <w:rFonts w:ascii="Arial" w:hAnsi="Arial" w:cs="Arial"/>
              </w:rPr>
              <w:t xml:space="preserve">Fecha y hora del análisis </w:t>
            </w:r>
          </w:p>
          <w:p w:rsidR="000A3416" w:rsidRPr="00466A8E" w:rsidRDefault="000A3416" w:rsidP="009C30CA">
            <w:pPr>
              <w:numPr>
                <w:ilvl w:val="0"/>
                <w:numId w:val="55"/>
              </w:numPr>
              <w:spacing w:after="0" w:line="259" w:lineRule="auto"/>
              <w:ind w:hanging="129"/>
              <w:jc w:val="left"/>
              <w:rPr>
                <w:rFonts w:ascii="Arial" w:hAnsi="Arial" w:cs="Arial"/>
              </w:rPr>
            </w:pPr>
            <w:r w:rsidRPr="00466A8E">
              <w:rPr>
                <w:rFonts w:ascii="Arial" w:hAnsi="Arial" w:cs="Arial"/>
              </w:rPr>
              <w:t xml:space="preserve">Nombre del paciente </w:t>
            </w:r>
          </w:p>
          <w:p w:rsidR="000A3416" w:rsidRPr="00466A8E" w:rsidRDefault="000A3416" w:rsidP="000A3416">
            <w:pPr>
              <w:spacing w:after="0" w:line="259" w:lineRule="auto"/>
              <w:ind w:right="4253"/>
              <w:jc w:val="left"/>
              <w:rPr>
                <w:rFonts w:ascii="Arial" w:hAnsi="Arial" w:cs="Arial"/>
              </w:rPr>
            </w:pPr>
            <w:r w:rsidRPr="00466A8E">
              <w:rPr>
                <w:rFonts w:ascii="Arial" w:hAnsi="Arial" w:cs="Arial"/>
              </w:rPr>
              <w:t xml:space="preserve">•Hemograma completo con recuento diferencial de 3 partes • Marcado y alertas </w:t>
            </w:r>
          </w:p>
        </w:tc>
      </w:tr>
      <w:tr w:rsidR="000A3416" w:rsidRPr="00466A8E" w:rsidTr="000A3416">
        <w:trPr>
          <w:trHeight w:val="132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Alerta de datos de dispersión </w:t>
            </w:r>
          </w:p>
          <w:p w:rsidR="000A3416" w:rsidRPr="00466A8E" w:rsidRDefault="000A3416" w:rsidP="009C30CA">
            <w:pPr>
              <w:numPr>
                <w:ilvl w:val="0"/>
                <w:numId w:val="56"/>
              </w:numPr>
              <w:spacing w:after="0" w:line="259" w:lineRule="auto"/>
              <w:jc w:val="left"/>
              <w:rPr>
                <w:rFonts w:ascii="Arial" w:hAnsi="Arial" w:cs="Arial"/>
              </w:rPr>
            </w:pPr>
            <w:r w:rsidRPr="00466A8E">
              <w:rPr>
                <w:rFonts w:ascii="Arial" w:hAnsi="Arial" w:cs="Arial"/>
              </w:rPr>
              <w:t xml:space="preserve">Límites de valores altos y críticos según el paciente establecidos por el operador </w:t>
            </w:r>
          </w:p>
          <w:p w:rsidR="000A3416" w:rsidRPr="00466A8E" w:rsidRDefault="000A3416" w:rsidP="009C30CA">
            <w:pPr>
              <w:numPr>
                <w:ilvl w:val="0"/>
                <w:numId w:val="56"/>
              </w:numPr>
              <w:spacing w:after="0" w:line="259" w:lineRule="auto"/>
              <w:jc w:val="left"/>
              <w:rPr>
                <w:rFonts w:ascii="Arial" w:hAnsi="Arial" w:cs="Arial"/>
              </w:rPr>
            </w:pPr>
            <w:r w:rsidRPr="00466A8E">
              <w:rPr>
                <w:rFonts w:ascii="Arial" w:hAnsi="Arial" w:cs="Arial"/>
              </w:rPr>
              <w:t xml:space="preserve">Límites de intervalo notificable e intervalos de medición analítica definidos por el sistema </w:t>
            </w:r>
          </w:p>
          <w:p w:rsidR="000A3416" w:rsidRPr="00466A8E" w:rsidRDefault="000A3416" w:rsidP="009C30CA">
            <w:pPr>
              <w:numPr>
                <w:ilvl w:val="0"/>
                <w:numId w:val="56"/>
              </w:numPr>
              <w:spacing w:after="0" w:line="259" w:lineRule="auto"/>
              <w:jc w:val="left"/>
              <w:rPr>
                <w:rFonts w:ascii="Arial" w:hAnsi="Arial" w:cs="Arial"/>
              </w:rPr>
            </w:pPr>
            <w:r w:rsidRPr="00466A8E">
              <w:rPr>
                <w:rFonts w:ascii="Arial" w:hAnsi="Arial" w:cs="Arial"/>
              </w:rPr>
              <w:t xml:space="preserve">Marcado de parámetros sospechosos provocados por sustancias de interferencia o anomalías en la muestra </w:t>
            </w:r>
          </w:p>
          <w:p w:rsidR="000A3416" w:rsidRPr="00466A8E" w:rsidRDefault="000A3416" w:rsidP="009C30CA">
            <w:pPr>
              <w:numPr>
                <w:ilvl w:val="0"/>
                <w:numId w:val="56"/>
              </w:numPr>
              <w:spacing w:after="0" w:line="259" w:lineRule="auto"/>
              <w:jc w:val="left"/>
              <w:rPr>
                <w:rFonts w:ascii="Arial" w:hAnsi="Arial" w:cs="Arial"/>
              </w:rPr>
            </w:pPr>
            <w:r w:rsidRPr="00466A8E">
              <w:rPr>
                <w:rFonts w:ascii="Arial" w:hAnsi="Arial" w:cs="Arial"/>
              </w:rPr>
              <w:t xml:space="preserve">Marcado de parámetros sospechosos que se producen cuando los datos de leucocitos indican la posible presencia de una población anómala </w:t>
            </w:r>
          </w:p>
        </w:tc>
      </w:tr>
      <w:tr w:rsidR="000A3416" w:rsidRPr="00466A8E" w:rsidTr="000A3416">
        <w:trPr>
          <w:trHeight w:val="89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Conformidad con normativas y seguridad </w:t>
            </w:r>
          </w:p>
          <w:p w:rsidR="000A3416" w:rsidRPr="00466A8E" w:rsidRDefault="000A3416" w:rsidP="009C30CA">
            <w:pPr>
              <w:numPr>
                <w:ilvl w:val="0"/>
                <w:numId w:val="57"/>
              </w:numPr>
              <w:spacing w:after="0" w:line="259" w:lineRule="auto"/>
              <w:ind w:hanging="129"/>
              <w:jc w:val="left"/>
              <w:rPr>
                <w:rFonts w:ascii="Arial" w:hAnsi="Arial" w:cs="Arial"/>
              </w:rPr>
            </w:pPr>
            <w:r w:rsidRPr="00466A8E">
              <w:rPr>
                <w:rFonts w:ascii="Arial" w:hAnsi="Arial" w:cs="Arial"/>
              </w:rPr>
              <w:t xml:space="preserve">IEC 61010-1 </w:t>
            </w:r>
          </w:p>
          <w:p w:rsidR="000A3416" w:rsidRPr="00466A8E" w:rsidRDefault="000A3416" w:rsidP="009C30CA">
            <w:pPr>
              <w:numPr>
                <w:ilvl w:val="0"/>
                <w:numId w:val="57"/>
              </w:numPr>
              <w:spacing w:after="0" w:line="259" w:lineRule="auto"/>
              <w:ind w:hanging="129"/>
              <w:jc w:val="left"/>
              <w:rPr>
                <w:rFonts w:ascii="Arial" w:hAnsi="Arial" w:cs="Arial"/>
              </w:rPr>
            </w:pPr>
            <w:r w:rsidRPr="00466A8E">
              <w:rPr>
                <w:rFonts w:ascii="Arial" w:hAnsi="Arial" w:cs="Arial"/>
              </w:rPr>
              <w:t xml:space="preserve">EN 61326-1 </w:t>
            </w:r>
          </w:p>
          <w:p w:rsidR="000A3416" w:rsidRPr="00466A8E" w:rsidRDefault="000A3416" w:rsidP="009C30CA">
            <w:pPr>
              <w:numPr>
                <w:ilvl w:val="0"/>
                <w:numId w:val="57"/>
              </w:numPr>
              <w:spacing w:after="0" w:line="259" w:lineRule="auto"/>
              <w:ind w:hanging="129"/>
              <w:jc w:val="left"/>
              <w:rPr>
                <w:rFonts w:ascii="Arial" w:hAnsi="Arial" w:cs="Arial"/>
              </w:rPr>
            </w:pPr>
            <w:r w:rsidRPr="00466A8E">
              <w:rPr>
                <w:rFonts w:ascii="Arial" w:hAnsi="Arial" w:cs="Arial"/>
              </w:rPr>
              <w:t xml:space="preserve">Marcado CE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Dispositivos periféricos </w:t>
            </w:r>
          </w:p>
          <w:p w:rsidR="000A3416" w:rsidRPr="00466A8E" w:rsidRDefault="000A3416" w:rsidP="009C30CA">
            <w:pPr>
              <w:numPr>
                <w:ilvl w:val="0"/>
                <w:numId w:val="58"/>
              </w:numPr>
              <w:spacing w:after="0" w:line="259" w:lineRule="auto"/>
              <w:ind w:hanging="129"/>
              <w:jc w:val="left"/>
              <w:rPr>
                <w:rFonts w:ascii="Arial" w:hAnsi="Arial" w:cs="Arial"/>
              </w:rPr>
            </w:pPr>
            <w:r w:rsidRPr="00466A8E">
              <w:rPr>
                <w:rFonts w:ascii="Arial" w:hAnsi="Arial" w:cs="Arial"/>
              </w:rPr>
              <w:t xml:space="preserve">Impresora de inyección de tinta o láser </w:t>
            </w:r>
          </w:p>
          <w:p w:rsidR="000A3416" w:rsidRPr="00466A8E" w:rsidRDefault="000A3416" w:rsidP="009C30CA">
            <w:pPr>
              <w:numPr>
                <w:ilvl w:val="0"/>
                <w:numId w:val="58"/>
              </w:numPr>
              <w:spacing w:after="0" w:line="259" w:lineRule="auto"/>
              <w:ind w:hanging="129"/>
              <w:jc w:val="left"/>
              <w:rPr>
                <w:rFonts w:ascii="Arial" w:hAnsi="Arial" w:cs="Arial"/>
              </w:rPr>
            </w:pPr>
            <w:r w:rsidRPr="00466A8E">
              <w:rPr>
                <w:rFonts w:ascii="Arial" w:hAnsi="Arial" w:cs="Arial"/>
              </w:rPr>
              <w:t xml:space="preserve">Unidad USB externa </w:t>
            </w:r>
          </w:p>
          <w:p w:rsidR="000A3416" w:rsidRPr="00466A8E" w:rsidRDefault="000A3416" w:rsidP="009C30CA">
            <w:pPr>
              <w:numPr>
                <w:ilvl w:val="0"/>
                <w:numId w:val="58"/>
              </w:numPr>
              <w:spacing w:after="0" w:line="259" w:lineRule="auto"/>
              <w:ind w:hanging="129"/>
              <w:jc w:val="left"/>
              <w:rPr>
                <w:rFonts w:ascii="Arial" w:hAnsi="Arial" w:cs="Arial"/>
              </w:rPr>
            </w:pPr>
            <w:r w:rsidRPr="00466A8E">
              <w:rPr>
                <w:rFonts w:ascii="Arial" w:hAnsi="Arial" w:cs="Arial"/>
              </w:rPr>
              <w:t xml:space="preserve">Escáner de código de barras portátil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Dimensiones físicas </w:t>
            </w:r>
          </w:p>
          <w:p w:rsidR="000A3416" w:rsidRPr="00466A8E" w:rsidRDefault="000A3416" w:rsidP="009C30CA">
            <w:pPr>
              <w:numPr>
                <w:ilvl w:val="0"/>
                <w:numId w:val="59"/>
              </w:numPr>
              <w:spacing w:after="0" w:line="259" w:lineRule="auto"/>
              <w:ind w:hanging="129"/>
              <w:jc w:val="left"/>
              <w:rPr>
                <w:rFonts w:ascii="Arial" w:hAnsi="Arial" w:cs="Arial"/>
              </w:rPr>
            </w:pPr>
            <w:r w:rsidRPr="00466A8E">
              <w:rPr>
                <w:rFonts w:ascii="Arial" w:hAnsi="Arial" w:cs="Arial"/>
              </w:rPr>
              <w:t xml:space="preserve">Altura: 35 cm (13,8 pulgadas) </w:t>
            </w:r>
          </w:p>
          <w:p w:rsidR="000A3416" w:rsidRPr="00466A8E" w:rsidRDefault="000A3416" w:rsidP="009C30CA">
            <w:pPr>
              <w:numPr>
                <w:ilvl w:val="0"/>
                <w:numId w:val="59"/>
              </w:numPr>
              <w:spacing w:after="0" w:line="259" w:lineRule="auto"/>
              <w:ind w:hanging="129"/>
              <w:jc w:val="left"/>
              <w:rPr>
                <w:rFonts w:ascii="Arial" w:hAnsi="Arial" w:cs="Arial"/>
              </w:rPr>
            </w:pPr>
            <w:r w:rsidRPr="00466A8E">
              <w:rPr>
                <w:rFonts w:ascii="Arial" w:hAnsi="Arial" w:cs="Arial"/>
              </w:rPr>
              <w:t xml:space="preserve">Anchura: 25 cm (9,8 pulgadas) </w:t>
            </w:r>
          </w:p>
          <w:p w:rsidR="000A3416" w:rsidRPr="00466A8E" w:rsidRDefault="000A3416" w:rsidP="009C30CA">
            <w:pPr>
              <w:numPr>
                <w:ilvl w:val="0"/>
                <w:numId w:val="59"/>
              </w:numPr>
              <w:spacing w:after="0" w:line="259" w:lineRule="auto"/>
              <w:ind w:hanging="129"/>
              <w:jc w:val="left"/>
              <w:rPr>
                <w:rFonts w:ascii="Arial" w:hAnsi="Arial" w:cs="Arial"/>
              </w:rPr>
            </w:pPr>
            <w:r w:rsidRPr="00466A8E">
              <w:rPr>
                <w:rFonts w:ascii="Arial" w:hAnsi="Arial" w:cs="Arial"/>
              </w:rPr>
              <w:t xml:space="preserve">Profundidad: 35 cm (13,8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 Peso: 9 kg (19,8 lb) (sin reactivos cargados) </w:t>
            </w:r>
          </w:p>
        </w:tc>
      </w:tr>
      <w:tr w:rsidR="000A3416" w:rsidRPr="00466A8E" w:rsidTr="000A3416">
        <w:trPr>
          <w:trHeight w:val="111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Parámetros </w:t>
            </w:r>
          </w:p>
          <w:p w:rsidR="000A3416" w:rsidRPr="00466A8E" w:rsidRDefault="000A3416" w:rsidP="000A3416">
            <w:pPr>
              <w:spacing w:after="0" w:line="259" w:lineRule="auto"/>
              <w:ind w:right="37"/>
              <w:rPr>
                <w:rFonts w:ascii="Arial" w:hAnsi="Arial" w:cs="Arial"/>
              </w:rPr>
            </w:pPr>
            <w:r w:rsidRPr="00466A8E">
              <w:rPr>
                <w:rFonts w:ascii="Arial" w:hAnsi="Arial" w:cs="Arial"/>
              </w:rPr>
              <w:t xml:space="preserve">Leucocitos, Eritrocitos, Trombocitos, Nº de linfocitos, Hemoglobina, Volumen plaquetario medio, Porcentaje de linfocitos, Hematocrito, Nº de monocitos, Volumen corpuscular medio, Porcentaje de monocitos, Hemoglobina corpuscular media, Nº de granulocitos, Concentración de hemoglobina corpuscular media, Porcentaje de granulocitos, Amplitud de distribución eritrocitaria.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B30D01">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3.- AREA UROANALISIS.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right w:w="115"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1.-Analizador semiautomatizado de sobremesa diseñado para leer tiras reactivas para análisis de orina.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2.-Con principio de medición Fotometría de Reflectancia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Calibración simple una vez al mes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Capacidad mínima de 300 pruebas por 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Ciclo de medición de menos de 20 segundos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Pantalla  </w:t>
            </w:r>
          </w:p>
        </w:tc>
      </w:tr>
      <w:tr w:rsidR="000A3416" w:rsidRPr="00466A8E" w:rsidTr="000A3416">
        <w:trPr>
          <w:trHeight w:val="27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Impresora integrada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Longitud de onda: 460, 550, 650 nm.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Transferencia de Datos para conexión a LIS.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 de código de barras externo y teclado incluido.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Charola de desechos (Tiras utilizadas)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Idioma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13.-Controles líquidos de tercera opinión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Indicadores de Resultados anormales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Memoria mínima de 500 resultados, incluyendo 200 resultados de control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Fuente de Energía 100-240 V AC, 50-60 Hz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3" w:type="dxa"/>
          <w:left w:w="31" w:type="dxa"/>
          <w:right w:w="115"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1.-Analizador semiautomatizado de sobremesa diseñado para leer tiras reactivas para análisis de orina.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2.-Con principio de medición Fotometría de Reflectancia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Tamaño compacto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Resultados después de 60 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Operación sencilla por pantalla táctil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Memoria 2000 resultados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Impresión de resultados vía PC o impresora externa. Se requiere impresora.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Longitud de onda: 470, 530, 626 nm.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Rendimiento: Mínimo 40 pruebas por 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Comunicación por puerto USB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11.-Controles líquidos de tercera opinión </w:t>
            </w:r>
          </w:p>
        </w:tc>
      </w:tr>
      <w:tr w:rsidR="000A3416" w:rsidRPr="00466A8E" w:rsidTr="000A3416">
        <w:trPr>
          <w:trHeight w:val="27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Fuente de Energía: Entrada: 100-240V / Salida: DC 12V, 3.33A o baterías AAA 1.5V x 8 </w:t>
            </w:r>
          </w:p>
        </w:tc>
      </w:tr>
    </w:tbl>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B30D01">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4.- AREA COAGULACIÓN.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625" w:type="dxa"/>
        <w:tblInd w:w="5" w:type="dxa"/>
        <w:tblCellMar>
          <w:top w:w="40" w:type="dxa"/>
          <w:left w:w="70" w:type="dxa"/>
          <w:right w:w="34" w:type="dxa"/>
        </w:tblCellMar>
        <w:tblLook w:val="04A0" w:firstRow="1" w:lastRow="0" w:firstColumn="1" w:lastColumn="0" w:noHBand="0" w:noVBand="1"/>
      </w:tblPr>
      <w:tblGrid>
        <w:gridCol w:w="8625"/>
      </w:tblGrid>
      <w:tr w:rsidR="000A3416" w:rsidRPr="00466A8E" w:rsidTr="000A3416">
        <w:trPr>
          <w:trHeight w:val="449"/>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Equipo Automatizado para el análisis de muestras para Tiempo de Protrombina, Tiempo de Tromboplastina Parcial, Tiempo de Trombina, Fibrinógeno, Factores de Coagulación y Pruebas Especiales.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Pruebas por hora: TP: 140 TP/TTPa: 140 Fibrinógeno 140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Método de detección de coágulo: Electromagnético “balín” y foto óptico.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Densidad ótica para las pruebas cromogénicas e inmunoturbidimétricas.  </w:t>
            </w:r>
          </w:p>
        </w:tc>
      </w:tr>
      <w:tr w:rsidR="000A3416" w:rsidRPr="00466A8E" w:rsidTr="000A3416">
        <w:trPr>
          <w:trHeight w:val="231"/>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Análisis de pruebas por metodología Coagulométrica, cromogénicas e inmunoturbidimétricas.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Capacidad de carga de reactivos: 31 viales de reactivos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Pueden añadirse racks de muestras incluso durante el proceso de análisis.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Módulo refrigerado para reactivos y 4 posiciones con agitación.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Sistema de incubación para muestras y reactivos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Pipeteador integrado para reactivos y muestras en tubo primario y/o copa o copilla </w:t>
            </w:r>
          </w:p>
        </w:tc>
      </w:tr>
      <w:tr w:rsidR="000A3416" w:rsidRPr="00466A8E" w:rsidTr="000A3416">
        <w:trPr>
          <w:trHeight w:val="449"/>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7.-Capacidad de carga de muestras: 50 tubos de muestras. Con carga continua de racks que garantiza una productividad máxima.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Procesamiento de muestras urgentes en cualquier momento y posición.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Cualquier tipo de tubo, pediátricos, Eppendorf y de decantación.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Programa de control de calidad: Levey-Jennings – Reglas de westgard.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Configurable, trazabilidad completa y exportación en formato CVS a Excel u otros programas.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Posibilidad de añadir un comentario o eliminar un punto.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Fuente de Luz: Cuatro longitudes de onda diferentes (LED)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304 - 405 – 635 – 705 nm.  </w:t>
            </w:r>
          </w:p>
        </w:tc>
      </w:tr>
      <w:tr w:rsidR="000A3416" w:rsidRPr="00466A8E" w:rsidTr="000A3416">
        <w:trPr>
          <w:trHeight w:val="231"/>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 de código de barras integrado (tubo primario y reactivo).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Gestión inteligente de resultados con análisis condicional (réflex testing).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Volumen de muestra: 25 µl mecánico y 50 µl óptico.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Volumen de reactivo: 50 µl mecánico y 100 µl óptico.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Calibración automática.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Interface bidireccional.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Pantalla táctil de 17” / Windows 7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Canales de medición: 4 mecánicos y 4 ópticos. </w:t>
            </w:r>
          </w:p>
        </w:tc>
      </w:tr>
      <w:tr w:rsidR="000A3416" w:rsidRPr="00466A8E" w:rsidTr="000A3416">
        <w:trPr>
          <w:trHeight w:val="452"/>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17.- Periodo máximo de almacenamiento de los datos: 6 meses, con la posibilidad de realizar fácilmente copias de seguridad en soportes externos.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Dimensiones: Ancho 89 cm, Profundidad 68 cm, Alto 59 cm, peso 65 kg.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625" w:type="dxa"/>
        <w:tblInd w:w="5" w:type="dxa"/>
        <w:tblCellMar>
          <w:top w:w="40" w:type="dxa"/>
          <w:left w:w="70" w:type="dxa"/>
          <w:right w:w="35" w:type="dxa"/>
        </w:tblCellMar>
        <w:tblLook w:val="04A0" w:firstRow="1" w:lastRow="0" w:firstColumn="1" w:lastColumn="0" w:noHBand="0" w:noVBand="1"/>
      </w:tblPr>
      <w:tblGrid>
        <w:gridCol w:w="8625"/>
      </w:tblGrid>
      <w:tr w:rsidR="000A3416" w:rsidRPr="00466A8E" w:rsidTr="000A3416">
        <w:trPr>
          <w:trHeight w:val="451"/>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Equipo Semiautomatizado para el análisis de muestras para: Tiempo de Protombina, Tiempo de Tromboplastina Parcial, Tiempo de Trombina, Fibrinógeno, Factores de Coagulación y Pruebas Especiales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Pruebas por hora: TP 60.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Método de detección de coágulo: Mecánico (Electromecánico).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Sistema de incubación para muestras y reactivos.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4.-Area de incubación para 8 muestras y 5 reactivos.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5.-Pipeta electrónica externa para reactivos.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6.- 12 posiciones de preparación de muestras.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Volumen de muestra: 50 µl.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Volumen de reactivos: 50 a 100 µl.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Lector de código de barras opcional. </w:t>
            </w:r>
          </w:p>
        </w:tc>
      </w:tr>
      <w:tr w:rsidR="000A3416" w:rsidRPr="00466A8E" w:rsidTr="000A3416">
        <w:trPr>
          <w:trHeight w:val="231"/>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Comunicación unidireccional.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Corriente eléctrica 120V / 60 Hz.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Monitor LCD integrado.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Impresora externa.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Teclado integrado. </w:t>
            </w:r>
          </w:p>
        </w:tc>
      </w:tr>
      <w:tr w:rsidR="000A3416" w:rsidRPr="00466A8E" w:rsidTr="000A3416">
        <w:trPr>
          <w:trHeight w:val="228"/>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Manejo de muestras simples o por duplicado.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Carga continua para el análisis de muestras urgentes.  </w:t>
            </w:r>
          </w:p>
        </w:tc>
      </w:tr>
      <w:tr w:rsidR="000A3416" w:rsidRPr="00466A8E" w:rsidTr="000A3416">
        <w:trPr>
          <w:trHeight w:val="230"/>
        </w:trPr>
        <w:tc>
          <w:tcPr>
            <w:tcW w:w="862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Canales de medición: 4 mecánicos.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p>
    <w:p w:rsidR="000A3416" w:rsidRPr="00466A8E" w:rsidRDefault="000A3416" w:rsidP="000A3416">
      <w:pPr>
        <w:ind w:left="-5" w:right="152"/>
        <w:rPr>
          <w:rFonts w:ascii="Arial" w:hAnsi="Arial" w:cs="Arial"/>
        </w:rPr>
      </w:pPr>
      <w:r w:rsidRPr="00466A8E">
        <w:rPr>
          <w:rFonts w:ascii="Arial" w:hAnsi="Arial" w:cs="Arial"/>
          <w:b/>
        </w:rPr>
        <w:t xml:space="preserve">5.- AREA MICROBIOLOGIA.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Microbiología con las siguientes características mínimas: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 Equipo automatizado para la identificación y susceptibilidad de bacterias Gram negativas, positivas y levaduras en una misma tecnología.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 Tarjetas con sustratos bioquímicos liofilizados para la identificación bacteriana, así como concentraciones variables de antibióticos para determinar la sensibilidad bacteriana.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Metodología colorimétrica y turbidez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4.- Sistema Avanzado Experto (AES) para proporcionar un reconocimiento rápido y preciso de los mecanismos de resistencia bacteriana.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ID/AST desde las primeras 5 a las 8 hrs.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3"/>
              <w:rPr>
                <w:rFonts w:ascii="Arial" w:hAnsi="Arial" w:cs="Arial"/>
              </w:rPr>
            </w:pPr>
            <w:r w:rsidRPr="00466A8E">
              <w:rPr>
                <w:rFonts w:ascii="Arial" w:hAnsi="Arial" w:cs="Arial"/>
              </w:rPr>
              <w:t xml:space="preserve">6.- Sistema capaz de identificar y enviar alertas sobre la aparición de fenotipos de resistencia de importancia epidemiológica, como enterobacterias productoras de BLEES (Beta Lactamasa de Espectro Extendido) y MRSA (StaphylococcusaureusMeticilen Resistentes), con 2000 fenotipos de referencia con una base de datos de 100,000 referencias.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Sistema automatizado de incubación, lectura e interpretación de resultados.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Control de Calidad integrado y se manifiesta a través de alertas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Software en español.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Dimensiones: 60cm altura x 72 cm ancho x 68 cm fondo, 75 Kg.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Interfaz bidireccional.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Equipo con capacidad de 60 tarjetas abordo </w:t>
            </w:r>
          </w:p>
        </w:tc>
      </w:tr>
    </w:tbl>
    <w:p w:rsidR="000A3416" w:rsidRPr="00466A8E" w:rsidRDefault="000A3416" w:rsidP="00B30D01">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6.- AREA GASOMETRÍA.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Gasometría con las siguientes características: </w:t>
            </w:r>
          </w:p>
        </w:tc>
      </w:tr>
      <w:tr w:rsidR="000A3416" w:rsidRPr="00351CF6" w:rsidTr="000A3416">
        <w:trPr>
          <w:trHeight w:val="26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12" w:line="241" w:lineRule="auto"/>
              <w:rPr>
                <w:rFonts w:ascii="Arial" w:hAnsi="Arial" w:cs="Arial"/>
              </w:rPr>
            </w:pPr>
            <w:r w:rsidRPr="00466A8E">
              <w:rPr>
                <w:rFonts w:ascii="Arial" w:hAnsi="Arial" w:cs="Arial"/>
              </w:rPr>
              <w:t xml:space="preserve">1.- Analizador automático que entre las pruebas que realice para un diagnóstico inmediato sean: pH, pCO2, pO2, Na+, K+, Ca++, Lactato, Glucosa, Hematocrito y Parámetros Calculados en sangre. Intervalos: </w:t>
            </w:r>
          </w:p>
          <w:p w:rsidR="000A3416" w:rsidRPr="00466A8E" w:rsidRDefault="000A3416" w:rsidP="000A3416">
            <w:pPr>
              <w:tabs>
                <w:tab w:val="center" w:pos="1801"/>
                <w:tab w:val="center" w:pos="3794"/>
              </w:tabs>
              <w:spacing w:after="0" w:line="259" w:lineRule="auto"/>
              <w:jc w:val="left"/>
              <w:rPr>
                <w:rFonts w:ascii="Arial" w:hAnsi="Arial" w:cs="Arial"/>
              </w:rPr>
            </w:pPr>
            <w:r w:rsidRPr="00466A8E">
              <w:rPr>
                <w:rFonts w:ascii="Arial" w:hAnsi="Arial" w:cs="Arial"/>
              </w:rPr>
              <w:t xml:space="preserve">Analito </w:t>
            </w:r>
            <w:r w:rsidRPr="00466A8E">
              <w:rPr>
                <w:rFonts w:ascii="Arial" w:hAnsi="Arial" w:cs="Arial"/>
              </w:rPr>
              <w:tab/>
              <w:t xml:space="preserve">Rango Reportable </w:t>
            </w:r>
            <w:r w:rsidRPr="00466A8E">
              <w:rPr>
                <w:rFonts w:ascii="Arial" w:hAnsi="Arial" w:cs="Arial"/>
              </w:rPr>
              <w:tab/>
              <w:t xml:space="preserve">Resolución </w:t>
            </w:r>
          </w:p>
          <w:p w:rsidR="000A3416" w:rsidRPr="00466A8E" w:rsidRDefault="000A3416" w:rsidP="000A3416">
            <w:pPr>
              <w:spacing w:after="1" w:line="253" w:lineRule="auto"/>
              <w:ind w:right="4640"/>
              <w:jc w:val="left"/>
              <w:rPr>
                <w:rFonts w:ascii="Arial" w:hAnsi="Arial" w:cs="Arial"/>
              </w:rPr>
            </w:pPr>
            <w:r w:rsidRPr="00466A8E">
              <w:rPr>
                <w:rFonts w:ascii="Arial" w:hAnsi="Arial" w:cs="Arial"/>
              </w:rPr>
              <w:t xml:space="preserve">Ph </w:t>
            </w:r>
            <w:r w:rsidRPr="00466A8E">
              <w:rPr>
                <w:rFonts w:ascii="Arial" w:hAnsi="Arial" w:cs="Arial"/>
              </w:rPr>
              <w:tab/>
              <w:t xml:space="preserve">6.80 a 7.80 </w:t>
            </w:r>
            <w:r w:rsidRPr="00466A8E">
              <w:rPr>
                <w:rFonts w:ascii="Arial" w:hAnsi="Arial" w:cs="Arial"/>
              </w:rPr>
              <w:tab/>
              <w:t xml:space="preserve">0.01 pCO2 </w:t>
            </w:r>
            <w:r w:rsidRPr="00466A8E">
              <w:rPr>
                <w:rFonts w:ascii="Arial" w:hAnsi="Arial" w:cs="Arial"/>
              </w:rPr>
              <w:tab/>
              <w:t xml:space="preserve">5 a 115 mmHg </w:t>
            </w:r>
            <w:r w:rsidRPr="00466A8E">
              <w:rPr>
                <w:rFonts w:ascii="Arial" w:hAnsi="Arial" w:cs="Arial"/>
              </w:rPr>
              <w:tab/>
              <w:t xml:space="preserve">1 mmHg pO2 </w:t>
            </w:r>
            <w:r w:rsidRPr="00466A8E">
              <w:rPr>
                <w:rFonts w:ascii="Arial" w:hAnsi="Arial" w:cs="Arial"/>
              </w:rPr>
              <w:tab/>
              <w:t xml:space="preserve">0 a 760 mmHg </w:t>
            </w:r>
            <w:r w:rsidRPr="00466A8E">
              <w:rPr>
                <w:rFonts w:ascii="Arial" w:hAnsi="Arial" w:cs="Arial"/>
              </w:rPr>
              <w:tab/>
              <w:t xml:space="preserve">1 mmHg </w:t>
            </w:r>
          </w:p>
          <w:p w:rsidR="000A3416" w:rsidRPr="00466A8E" w:rsidRDefault="000A3416" w:rsidP="000A3416">
            <w:pPr>
              <w:tabs>
                <w:tab w:val="center" w:pos="1889"/>
                <w:tab w:val="center" w:pos="3827"/>
              </w:tabs>
              <w:spacing w:after="0" w:line="259" w:lineRule="auto"/>
              <w:jc w:val="left"/>
              <w:rPr>
                <w:rFonts w:ascii="Arial" w:hAnsi="Arial" w:cs="Arial"/>
              </w:rPr>
            </w:pPr>
            <w:r w:rsidRPr="00466A8E">
              <w:rPr>
                <w:rFonts w:ascii="Arial" w:hAnsi="Arial" w:cs="Arial"/>
              </w:rPr>
              <w:t xml:space="preserve">Na+ </w:t>
            </w:r>
            <w:r w:rsidRPr="00466A8E">
              <w:rPr>
                <w:rFonts w:ascii="Arial" w:hAnsi="Arial" w:cs="Arial"/>
              </w:rPr>
              <w:tab/>
              <w:t xml:space="preserve">100 a 200 mmoles/L </w:t>
            </w:r>
            <w:r w:rsidRPr="00466A8E">
              <w:rPr>
                <w:rFonts w:ascii="Arial" w:hAnsi="Arial" w:cs="Arial"/>
              </w:rPr>
              <w:tab/>
              <w:t xml:space="preserve">1 mmoles/L </w:t>
            </w:r>
          </w:p>
          <w:p w:rsidR="000A3416" w:rsidRPr="00466A8E" w:rsidRDefault="000A3416" w:rsidP="000A3416">
            <w:pPr>
              <w:tabs>
                <w:tab w:val="center" w:pos="1889"/>
                <w:tab w:val="center" w:pos="3895"/>
              </w:tabs>
              <w:spacing w:after="0" w:line="259" w:lineRule="auto"/>
              <w:jc w:val="left"/>
              <w:rPr>
                <w:rFonts w:ascii="Arial" w:hAnsi="Arial" w:cs="Arial"/>
              </w:rPr>
            </w:pPr>
            <w:r w:rsidRPr="00466A8E">
              <w:rPr>
                <w:rFonts w:ascii="Arial" w:hAnsi="Arial" w:cs="Arial"/>
              </w:rPr>
              <w:t xml:space="preserve">K+ </w:t>
            </w:r>
            <w:r w:rsidRPr="00466A8E">
              <w:rPr>
                <w:rFonts w:ascii="Arial" w:hAnsi="Arial" w:cs="Arial"/>
              </w:rPr>
              <w:tab/>
              <w:t xml:space="preserve">0.1 a 20.0 mmoles/L </w:t>
            </w:r>
            <w:r w:rsidRPr="00466A8E">
              <w:rPr>
                <w:rFonts w:ascii="Arial" w:hAnsi="Arial" w:cs="Arial"/>
              </w:rPr>
              <w:tab/>
              <w:t xml:space="preserve">0.1 mmoles/L </w:t>
            </w:r>
          </w:p>
          <w:p w:rsidR="000A3416" w:rsidRPr="00466A8E" w:rsidRDefault="000A3416" w:rsidP="000A3416">
            <w:pPr>
              <w:tabs>
                <w:tab w:val="center" w:pos="1935"/>
                <w:tab w:val="center" w:pos="3940"/>
              </w:tabs>
              <w:spacing w:after="0" w:line="259" w:lineRule="auto"/>
              <w:jc w:val="left"/>
              <w:rPr>
                <w:rFonts w:ascii="Arial" w:hAnsi="Arial" w:cs="Arial"/>
              </w:rPr>
            </w:pPr>
            <w:r w:rsidRPr="00466A8E">
              <w:rPr>
                <w:rFonts w:ascii="Arial" w:hAnsi="Arial" w:cs="Arial"/>
              </w:rPr>
              <w:t xml:space="preserve">Ca++ </w:t>
            </w:r>
            <w:r w:rsidRPr="00466A8E">
              <w:rPr>
                <w:rFonts w:ascii="Arial" w:hAnsi="Arial" w:cs="Arial"/>
              </w:rPr>
              <w:tab/>
              <w:t xml:space="preserve">0.10 a 5.00 mmoles/L </w:t>
            </w:r>
            <w:r w:rsidRPr="00466A8E">
              <w:rPr>
                <w:rFonts w:ascii="Arial" w:hAnsi="Arial" w:cs="Arial"/>
              </w:rPr>
              <w:tab/>
              <w:t xml:space="preserve">0.01 mmoles/L </w:t>
            </w:r>
          </w:p>
          <w:p w:rsidR="000A3416" w:rsidRPr="00466A8E" w:rsidRDefault="000A3416" w:rsidP="000A3416">
            <w:pPr>
              <w:tabs>
                <w:tab w:val="center" w:pos="1667"/>
                <w:tab w:val="center" w:pos="3696"/>
              </w:tabs>
              <w:spacing w:after="0" w:line="259" w:lineRule="auto"/>
              <w:jc w:val="left"/>
              <w:rPr>
                <w:rFonts w:ascii="Arial" w:hAnsi="Arial" w:cs="Arial"/>
                <w:lang w:val="en-US"/>
              </w:rPr>
            </w:pPr>
            <w:r w:rsidRPr="00466A8E">
              <w:rPr>
                <w:rFonts w:ascii="Arial" w:hAnsi="Arial" w:cs="Arial"/>
                <w:lang w:val="en-US"/>
              </w:rPr>
              <w:t xml:space="preserve">Glu </w:t>
            </w:r>
            <w:r w:rsidRPr="00466A8E">
              <w:rPr>
                <w:rFonts w:ascii="Arial" w:hAnsi="Arial" w:cs="Arial"/>
                <w:lang w:val="en-US"/>
              </w:rPr>
              <w:tab/>
              <w:t xml:space="preserve">5 a 500 mg/dL </w:t>
            </w:r>
            <w:r w:rsidRPr="00466A8E">
              <w:rPr>
                <w:rFonts w:ascii="Arial" w:hAnsi="Arial" w:cs="Arial"/>
                <w:lang w:val="en-US"/>
              </w:rPr>
              <w:tab/>
              <w:t xml:space="preserve">1 mg/dL </w:t>
            </w:r>
          </w:p>
          <w:p w:rsidR="000A3416" w:rsidRPr="00466A8E" w:rsidRDefault="000A3416" w:rsidP="000A3416">
            <w:pPr>
              <w:tabs>
                <w:tab w:val="center" w:pos="1889"/>
                <w:tab w:val="center" w:pos="3895"/>
              </w:tabs>
              <w:spacing w:after="0" w:line="259" w:lineRule="auto"/>
              <w:jc w:val="left"/>
              <w:rPr>
                <w:rFonts w:ascii="Arial" w:hAnsi="Arial" w:cs="Arial"/>
                <w:lang w:val="en-US"/>
              </w:rPr>
            </w:pPr>
            <w:r w:rsidRPr="00466A8E">
              <w:rPr>
                <w:rFonts w:ascii="Arial" w:hAnsi="Arial" w:cs="Arial"/>
                <w:lang w:val="en-US"/>
              </w:rPr>
              <w:t xml:space="preserve">Lac </w:t>
            </w:r>
            <w:r w:rsidRPr="00466A8E">
              <w:rPr>
                <w:rFonts w:ascii="Arial" w:hAnsi="Arial" w:cs="Arial"/>
                <w:lang w:val="en-US"/>
              </w:rPr>
              <w:tab/>
              <w:t xml:space="preserve">0.2 a 15.0 mmoles/L </w:t>
            </w:r>
            <w:r w:rsidRPr="00466A8E">
              <w:rPr>
                <w:rFonts w:ascii="Arial" w:hAnsi="Arial" w:cs="Arial"/>
                <w:lang w:val="en-US"/>
              </w:rPr>
              <w:tab/>
              <w:t xml:space="preserve">0.1 mmoles/L </w:t>
            </w:r>
          </w:p>
          <w:p w:rsidR="000A3416" w:rsidRPr="00466A8E" w:rsidRDefault="000A3416" w:rsidP="000A3416">
            <w:pPr>
              <w:tabs>
                <w:tab w:val="center" w:pos="1478"/>
                <w:tab w:val="center" w:pos="3506"/>
              </w:tabs>
              <w:spacing w:after="0" w:line="259" w:lineRule="auto"/>
              <w:jc w:val="left"/>
              <w:rPr>
                <w:rFonts w:ascii="Arial" w:hAnsi="Arial" w:cs="Arial"/>
                <w:lang w:val="en-US"/>
              </w:rPr>
            </w:pPr>
            <w:r w:rsidRPr="00466A8E">
              <w:rPr>
                <w:rFonts w:ascii="Arial" w:hAnsi="Arial" w:cs="Arial"/>
                <w:lang w:val="en-US"/>
              </w:rPr>
              <w:t xml:space="preserve">Hct </w:t>
            </w:r>
            <w:r w:rsidRPr="00466A8E">
              <w:rPr>
                <w:rFonts w:ascii="Arial" w:hAnsi="Arial" w:cs="Arial"/>
                <w:lang w:val="en-US"/>
              </w:rPr>
              <w:tab/>
              <w:t xml:space="preserve">15 a 65% </w:t>
            </w:r>
            <w:r w:rsidRPr="00466A8E">
              <w:rPr>
                <w:rFonts w:ascii="Arial" w:hAnsi="Arial" w:cs="Arial"/>
                <w:lang w:val="en-US"/>
              </w:rPr>
              <w:tab/>
              <w:t xml:space="preserve">1%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Tiempo de análisis inferior a 2 min.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Análisis a partir de sangre total, venosa, arterial, capilar y otras.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Requiere 150 μl de muestra.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Sistema portátil con batería de respaldo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Aséptico con bolsa de desperdicio incluida para ser utilizado en Quirófanos y Áreas de quemados.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3"/>
              <w:rPr>
                <w:rFonts w:ascii="Arial" w:hAnsi="Arial" w:cs="Arial"/>
              </w:rPr>
            </w:pPr>
            <w:r w:rsidRPr="00466A8E">
              <w:rPr>
                <w:rFonts w:ascii="Arial" w:hAnsi="Arial" w:cs="Arial"/>
              </w:rPr>
              <w:t xml:space="preserve">7.- Requiere de un solo cartucho multipruebas donde se encuentren integradas las soluciones, reactivos, sensores, bolsa de desecho, aguja toma muestras, gases mezclados, soluciones calibradoras y todo lo necesario para que el analizador calibre.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Calibración y lavados automáticos.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Sistema con control de calidad automático en tiempo real verificación después de cada muestra o cada 30 minutos.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Lectores de códigos de barras para introducir datos de paciente, ampolletas de control y cartucho de reactivos.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Gráficas de segmentos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Bitácora de incidencias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Corrección automática a interferencias como coágulos y medicamentos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Control automático del sistema vía remota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Sistema totalmente exento de cualquier mantenimiento por parte del usuario.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Sistema de seguridad para abrir las ampolletas de control de calidad.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Puede ser utilizado por personal no especializado.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Sistema de toque de pantalla con teclado alfanumérico e impresora integrada.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Programa de seguridad que previene el uso del sistema por parte de personal no autorizado.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20.- Archiva hasta 6000 análisis completos de pacientes, controles de calidad y calibraciones, así como la tendencia de los resultados de los pacientes.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Salida RS232 para interfase a computadora.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Cuenta con aprobación FDA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2 (EQUIPO A INSTALAR EN CASO DE FALLA DEL EQUIPO PRINCIPAL)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927" w:type="dxa"/>
        <w:tblInd w:w="5" w:type="dxa"/>
        <w:tblCellMar>
          <w:top w:w="40" w:type="dxa"/>
          <w:left w:w="108" w:type="dxa"/>
          <w:right w:w="73" w:type="dxa"/>
        </w:tblCellMar>
        <w:tblLook w:val="04A0" w:firstRow="1" w:lastRow="0" w:firstColumn="1" w:lastColumn="0" w:noHBand="0" w:noVBand="1"/>
      </w:tblPr>
      <w:tblGrid>
        <w:gridCol w:w="8927"/>
      </w:tblGrid>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de gases y pH en sangre </w:t>
            </w:r>
          </w:p>
        </w:tc>
      </w:tr>
      <w:tr w:rsidR="000A3416" w:rsidRPr="00466A8E" w:rsidTr="000A3416">
        <w:trPr>
          <w:trHeight w:val="449"/>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 Medición por electrodos y/o ion selectivo fluorescencia óptica, electrodos, fotometría, amperometría, conductometría o potenciometría. </w:t>
            </w:r>
          </w:p>
        </w:tc>
      </w:tr>
      <w:tr w:rsidR="000A3416" w:rsidRPr="00466A8E" w:rsidTr="000A3416">
        <w:trPr>
          <w:trHeight w:val="451"/>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 Analitos o estudios a determinar por la Unidad Médica solicitante mínimo pH, pO2, pCO2 TCO2, HCO3, Exceso de Base, SO2 y Lactato. </w:t>
            </w:r>
          </w:p>
        </w:tc>
      </w:tr>
      <w:tr w:rsidR="000A3416" w:rsidRPr="00466A8E" w:rsidTr="000A3416">
        <w:trPr>
          <w:trHeight w:val="228"/>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Semiautomatizado. </w:t>
            </w:r>
          </w:p>
        </w:tc>
      </w:tr>
      <w:tr w:rsidR="000A3416" w:rsidRPr="00466A8E" w:rsidTr="000A3416">
        <w:trPr>
          <w:trHeight w:val="67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41"/>
              <w:rPr>
                <w:rFonts w:ascii="Arial" w:hAnsi="Arial" w:cs="Arial"/>
              </w:rPr>
            </w:pPr>
            <w:r w:rsidRPr="00466A8E">
              <w:rPr>
                <w:rFonts w:ascii="Arial" w:hAnsi="Arial" w:cs="Arial"/>
              </w:rPr>
              <w:t xml:space="preserve">4. Funcionamiento con cartuchos desechables de un solo uso que contienen sensores o electrodos electroquímicos, que pueden permanecer en temperatura ambiente de 18 a 30°C por un tiempo de entre 14 días o 2 meses dependiendo del tipo de cartucho.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Volumen de muestra: Máximo 95 ul.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Aceptación de sangre total venosa, arterial o capilar: Si </w:t>
            </w:r>
          </w:p>
        </w:tc>
      </w:tr>
      <w:tr w:rsidR="000A3416" w:rsidRPr="00466A8E" w:rsidTr="000A3416">
        <w:trPr>
          <w:trHeight w:val="228"/>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Número de estudios a procesar por hora: mínimo 30 estudios/hora (velocidad de gases en sangre).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Muestras de jeringa heparinizada o capilar: si </w:t>
            </w:r>
          </w:p>
        </w:tc>
      </w:tr>
      <w:tr w:rsidR="000A3416" w:rsidRPr="00466A8E" w:rsidTr="000A3416">
        <w:trPr>
          <w:trHeight w:val="449"/>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9. Calibración automática o manual: automática a un punto cada vez que se utilice un cartucho que requiera un calibrado. La solución de calibrado debe de estar ya contenida en el cartucho.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Control de control integrado: si, mediante simulador electrónico.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Puerto de comunicación para interfaz: si, diodo de emisión de luz (LED) por infrarrojos para comunicaciones.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Regulador de voltaje y batería de respaldo: si </w:t>
            </w:r>
          </w:p>
        </w:tc>
      </w:tr>
      <w:tr w:rsidR="000A3416" w:rsidRPr="00466A8E" w:rsidTr="000A3416">
        <w:trPr>
          <w:trHeight w:val="228"/>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Almacenaje de información: si, mínimo 1,000 resultados de paciente.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Impresora : si </w:t>
            </w:r>
          </w:p>
        </w:tc>
      </w:tr>
      <w:tr w:rsidR="000A3416" w:rsidRPr="00466A8E" w:rsidTr="000A3416">
        <w:trPr>
          <w:trHeight w:val="230"/>
        </w:trPr>
        <w:tc>
          <w:tcPr>
            <w:tcW w:w="892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Instalación corriente eléctrica 120V/60 Hz o 220 V/60 Hz.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7. AREA HEMOGLOBINA GLUCOSILADA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108" w:type="dxa"/>
          <w:right w:w="115" w:type="dxa"/>
        </w:tblCellMar>
        <w:tblLook w:val="04A0" w:firstRow="1" w:lastRow="0" w:firstColumn="1" w:lastColumn="0" w:noHBand="0" w:noVBand="1"/>
      </w:tblPr>
      <w:tblGrid>
        <w:gridCol w:w="562"/>
        <w:gridCol w:w="8267"/>
      </w:tblGrid>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No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Equipo semiautomatizado para la determinación de hemoglobina glucosilada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Determina hemoglobina glicada (HbA1c).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Resultados cuantitativos. Resultados en 5 minutos para hemoglobina glicada: HbA1c:  </w:t>
            </w:r>
          </w:p>
        </w:tc>
      </w:tr>
      <w:tr w:rsidR="000A3416" w:rsidRPr="00466A8E" w:rsidTr="000A3416">
        <w:trPr>
          <w:trHeight w:val="228"/>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Equipo de mesa. Baterías recargables.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Pueden utilizarse sangre venosa total, capilar, plasma, suero y orina según prueba.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Método de lectura de respuestas de color por reflectancia espectral.  </w:t>
            </w:r>
          </w:p>
        </w:tc>
      </w:tr>
      <w:tr w:rsidR="000A3416" w:rsidRPr="00466A8E" w:rsidTr="000A3416">
        <w:trPr>
          <w:trHeight w:val="231"/>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semiautomatizado.  </w:t>
            </w:r>
          </w:p>
        </w:tc>
      </w:tr>
      <w:tr w:rsidR="000A3416" w:rsidRPr="00466A8E" w:rsidTr="000A3416">
        <w:trPr>
          <w:trHeight w:val="228"/>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Pruebas individuales sin merma de reactivo.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Kit con presentación de 24 pruebas.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Certificado NGSP.  </w:t>
            </w:r>
          </w:p>
        </w:tc>
      </w:tr>
      <w:tr w:rsidR="000A3416" w:rsidRPr="00466A8E" w:rsidTr="000A3416">
        <w:trPr>
          <w:trHeight w:val="228"/>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Resultados en pantalla.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Salida RS 232.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Requerimientos eléctricos: 120-240 v.  </w:t>
            </w:r>
          </w:p>
        </w:tc>
      </w:tr>
      <w:tr w:rsidR="000A3416" w:rsidRPr="00466A8E" w:rsidTr="000A3416">
        <w:trPr>
          <w:trHeight w:val="230"/>
        </w:trPr>
        <w:tc>
          <w:tcPr>
            <w:tcW w:w="562"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w:t>
            </w:r>
          </w:p>
        </w:tc>
        <w:tc>
          <w:tcPr>
            <w:tcW w:w="8267"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Software en español.  </w:t>
            </w:r>
          </w:p>
        </w:tc>
      </w:tr>
    </w:tbl>
    <w:p w:rsidR="000A3416" w:rsidRPr="00021BE9" w:rsidRDefault="000A3416" w:rsidP="00E95D8F">
      <w:pPr>
        <w:spacing w:after="0" w:line="259" w:lineRule="auto"/>
        <w:jc w:val="left"/>
        <w:rPr>
          <w:rFonts w:ascii="Arial" w:hAnsi="Arial" w:cs="Arial"/>
          <w:highlight w:val="red"/>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8. ÁREA DE INMUNOLOGÍA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right w:w="34" w:type="dxa"/>
        </w:tblCellMar>
        <w:tblLook w:val="04A0" w:firstRow="1" w:lastRow="0" w:firstColumn="1" w:lastColumn="0" w:noHBand="0" w:noVBand="1"/>
      </w:tblPr>
      <w:tblGrid>
        <w:gridCol w:w="8829"/>
      </w:tblGrid>
      <w:tr w:rsidR="000A3416" w:rsidRPr="00466A8E" w:rsidTr="000A3416">
        <w:trPr>
          <w:trHeight w:val="283"/>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Analizador para Inmunología por quimioluminiscencia con las siguientes características mínimas: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Métodos: CHEMIFLEX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Rendimiento máximo: Hasta 100 pruebas/hora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Tipos de muestras: Suero, plasma, sangre completa, orina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Tubos de muestra: Altura: 72 a 102 mm Diámetro: 9,6 a 16,1 mm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Copa de muestras: Sí (volumen muerto de 50 µl)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6.- Capacidad de muestra: 65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7.- Tipos de códigos de barras para muestras: Code 39, Codabar, intercalado 2 de 5, Code 128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8.- Almacenamiento de resultados de muestras: 50 000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9.- Volumen de muestra: 10 a 150 μl, promedio: 62 μl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10.- Dilución automática: Sí </w:t>
            </w:r>
          </w:p>
        </w:tc>
      </w:tr>
      <w:tr w:rsidR="000A3416" w:rsidRPr="00466A8E" w:rsidTr="000A3416">
        <w:trPr>
          <w:trHeight w:val="230"/>
        </w:trPr>
        <w:tc>
          <w:tcPr>
            <w:tcW w:w="8829"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left="-5"/>
              <w:jc w:val="left"/>
              <w:rPr>
                <w:rFonts w:ascii="Arial" w:hAnsi="Arial" w:cs="Arial"/>
              </w:rPr>
            </w:pPr>
            <w:r w:rsidRPr="00466A8E">
              <w:rPr>
                <w:rFonts w:ascii="Arial" w:hAnsi="Arial" w:cs="Arial"/>
                <w:noProof/>
                <w:lang w:val="en-US" w:eastAsia="en-US"/>
              </w:rPr>
              <w:drawing>
                <wp:inline distT="0" distB="0" distL="0" distR="0" wp14:anchorId="6A1E9409" wp14:editId="322208B8">
                  <wp:extent cx="207264" cy="155448"/>
                  <wp:effectExtent l="0" t="0" r="0" b="0"/>
                  <wp:docPr id="290012" name="Picture 290012"/>
                  <wp:cNvGraphicFramePr/>
                  <a:graphic xmlns:a="http://schemas.openxmlformats.org/drawingml/2006/main">
                    <a:graphicData uri="http://schemas.openxmlformats.org/drawingml/2006/picture">
                      <pic:pic xmlns:pic="http://schemas.openxmlformats.org/drawingml/2006/picture">
                        <pic:nvPicPr>
                          <pic:cNvPr id="290012" name="Picture 290012"/>
                          <pic:cNvPicPr/>
                        </pic:nvPicPr>
                        <pic:blipFill>
                          <a:blip r:embed="rId11"/>
                          <a:stretch>
                            <a:fillRect/>
                          </a:stretch>
                        </pic:blipFill>
                        <pic:spPr>
                          <a:xfrm>
                            <a:off x="0" y="0"/>
                            <a:ext cx="207264" cy="155448"/>
                          </a:xfrm>
                          <a:prstGeom prst="rect">
                            <a:avLst/>
                          </a:prstGeom>
                        </pic:spPr>
                      </pic:pic>
                    </a:graphicData>
                  </a:graphic>
                </wp:inline>
              </w:drawing>
            </w:r>
            <w:r w:rsidRPr="00466A8E">
              <w:rPr>
                <w:rFonts w:ascii="Arial" w:hAnsi="Arial" w:cs="Arial"/>
              </w:rPr>
              <w:t>Arrastre de muestra por la sonda: ≤0,1 partes por millón</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12.- Capacidad de reactivos: 25 posiciones refrigeradas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13.- Tipo de reactivo: 100 % de líquido listo para usar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14.- Estabilidad del reactivo en el sistema: De 14 a 30 días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rPr>
                <w:rFonts w:ascii="Arial" w:hAnsi="Arial" w:cs="Arial"/>
              </w:rPr>
            </w:pPr>
            <w:r w:rsidRPr="00466A8E">
              <w:rPr>
                <w:rFonts w:ascii="Arial" w:hAnsi="Arial" w:cs="Arial"/>
              </w:rPr>
              <w:t xml:space="preserve">15.- Frecuencia de calibración: Calibrar con nuevo número de lote si los controles están fuera de intervalo o si se especifica otra cosa en el prospecto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16.- Detección de muestras, coágulos y burbujas: Sí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17.- Monitorización de la presión del reactivo: Sí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18.- Medición de interferencias de la muestra: No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19.- Centro de control del sistema: 1 CCS, con monitor de pantalla táctil en color, teclado y ratón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20.- Registros de mantenimiento integrados: Sí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21.- Ayuda en línea con códigos de error: Sí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22.- Interfaz del host: Interfaz serie RS-232 bidireccional, opción de consulta al host disponible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23.- Diagnóstico remoto: AbbottLink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24.- Dimensiones (Al x An x Pr): 49” x 59” x 30” 124,5 x 149,9 x 76,2 cm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25.- Peso: 636 lb 288 kg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26.- Requisitos eléctricos: 110-120 V de CA o 200-240 V de CA, ±10 %, </w:t>
            </w:r>
          </w:p>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50 o 60 Hz con ajuste por parte del usuario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27.- Requisitos de agua: Agua purificada para diluir el concentrado del tampón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28.- Potencia calorífica*: 2400 BTU/h en funcionamiento </w:t>
            </w:r>
          </w:p>
        </w:tc>
      </w:tr>
      <w:tr w:rsidR="000A3416" w:rsidRPr="00466A8E" w:rsidTr="000A3416">
        <w:trPr>
          <w:trHeight w:val="230"/>
        </w:trPr>
        <w:tc>
          <w:tcPr>
            <w:tcW w:w="8829"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left="-5"/>
              <w:jc w:val="left"/>
              <w:rPr>
                <w:rFonts w:ascii="Arial" w:hAnsi="Arial" w:cs="Arial"/>
              </w:rPr>
            </w:pPr>
            <w:r w:rsidRPr="00466A8E">
              <w:rPr>
                <w:rFonts w:ascii="Arial" w:hAnsi="Arial" w:cs="Arial"/>
                <w:noProof/>
                <w:lang w:val="en-US" w:eastAsia="en-US"/>
              </w:rPr>
              <w:drawing>
                <wp:inline distT="0" distB="0" distL="0" distR="0" wp14:anchorId="5EB54073" wp14:editId="6A767229">
                  <wp:extent cx="1331976" cy="149352"/>
                  <wp:effectExtent l="0" t="0" r="0" b="0"/>
                  <wp:docPr id="290013" name="Picture 290013"/>
                  <wp:cNvGraphicFramePr/>
                  <a:graphic xmlns:a="http://schemas.openxmlformats.org/drawingml/2006/main">
                    <a:graphicData uri="http://schemas.openxmlformats.org/drawingml/2006/picture">
                      <pic:pic xmlns:pic="http://schemas.openxmlformats.org/drawingml/2006/picture">
                        <pic:nvPicPr>
                          <pic:cNvPr id="290013" name="Picture 290013"/>
                          <pic:cNvPicPr/>
                        </pic:nvPicPr>
                        <pic:blipFill>
                          <a:blip r:embed="rId12"/>
                          <a:stretch>
                            <a:fillRect/>
                          </a:stretch>
                        </pic:blipFill>
                        <pic:spPr>
                          <a:xfrm>
                            <a:off x="0" y="0"/>
                            <a:ext cx="1331976" cy="149352"/>
                          </a:xfrm>
                          <a:prstGeom prst="rect">
                            <a:avLst/>
                          </a:prstGeom>
                        </pic:spPr>
                      </pic:pic>
                    </a:graphicData>
                  </a:graphic>
                </wp:inline>
              </w:drawing>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0" w:lineRule="auto"/>
        <w:ind w:right="169"/>
        <w:jc w:val="center"/>
        <w:rPr>
          <w:rFonts w:ascii="Arial" w:hAnsi="Arial" w:cs="Arial"/>
        </w:rPr>
      </w:pPr>
      <w:r w:rsidRPr="00466A8E">
        <w:rPr>
          <w:rFonts w:ascii="Arial" w:hAnsi="Arial" w:cs="Arial"/>
          <w:b/>
        </w:rPr>
        <w:t xml:space="preserve">BANCOS DE SANGRE Y PUESTOS DE TRANSFUSIÓN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pStyle w:val="Ttulo2"/>
        <w:ind w:left="-5" w:right="152"/>
      </w:pPr>
      <w:r w:rsidRPr="00466A8E">
        <w:t xml:space="preserve">10. AREA INMUNOHEMATOLOGÍA. BANCO DE SANGRE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Inmunohematología con las siguientes características mínimas: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automatizado para determinar pruebas inmunohematológicas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Con la capacidad para analizar el Menú de las siguientes pruebas: </w:t>
            </w:r>
          </w:p>
          <w:p w:rsidR="000A3416" w:rsidRPr="00466A8E" w:rsidRDefault="000A3416" w:rsidP="000A3416">
            <w:pPr>
              <w:spacing w:after="0" w:line="259" w:lineRule="auto"/>
              <w:rPr>
                <w:rFonts w:ascii="Arial" w:hAnsi="Arial" w:cs="Arial"/>
              </w:rPr>
            </w:pPr>
            <w:r w:rsidRPr="00466A8E">
              <w:rPr>
                <w:rFonts w:ascii="Arial" w:hAnsi="Arial" w:cs="Arial"/>
              </w:rPr>
              <w:t xml:space="preserve">Grupos sanguíneos, identificación de anticuerpos, grupo directo/inverso, Pruebas cruzadas, rastreo de anticuerpos, antiglobulina humana directa e inversa, fenotipo RH, Clasificación de Antígenos Especiales. In vitro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 La tecnología compuesta por microesferas de vidrio los cuales actúan como un filtro atrapando las células aglutinadas y a la vez permitiendo a las células que no estén aglutinadas pasen a través de reactivos previamente dispensados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Rendimiento del Equipo: Hasta 200 columnas por 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Equipo con acceso continuo y aleatorio sin necesidad de detener su procesamiento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Consta de 2 Centrifugas automáticas cada una con capacidad de 10 cassetes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Inventario a bordo: Capacidad de hasta 140 casetes a bordo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8.- Sistema de Pipeteo automático para muestras y reactivos, que controla la preparación y transferencia de las muestras de los tubos de muestras a la microplaca de dilución y finalmente a los casetes (pipeta con recubrimiento de teflón)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9.- Con capacidad de manipulación de reactivos, muestras y cassetes: Detección de tapas de muestras y reactivos, detección del nivel líquido y detección del nivel insuficiente para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Registro automático del inventario de casete y reactivo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Cuenta con Pruebas de Titulación automatizada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Tipo de muestras: Sangre Total Centrifugada, Paquete de Hematíes, Suspensión de Hematíes al 0,8%, Suspensión de hematíes al 3-5%, Suero o Plasma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Volumen de muestra: Sangre Total, Suero o Plasma: 300microlitros,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Suspensión de Hematíes del 3-5%: 200 microlitros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14.- Capacidad de muestra:6 posiciones para gradillas de muestra desmontable con capacidad de 7 muestras cada una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(42 total)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Con capacidad de procesar muestras de urgencias, los tubos de Urgencia se pueden colocar en cualquier posición de las gradillas de muestra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Capacidad de detección de coágulos en las muestras y recuperación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Detección de tapas de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Detección de nivel de líquido y detección del nivel insuficiente para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Aspirado, dilución y dispensado de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Identificación de muestras y reactivos por código de barra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Registro automático de las muestras cuando existe una conexión bidireccional al Lis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22.- Dimensiones de los tubos de muestras:10x 75 y 100mm, 13 x 75mm y 100mm, 16 x 75mm y 100mm, 10.25 x 47mm</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(pediátrica)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23.-Capacidad de Reactivos (Células Rojas) </w:t>
            </w:r>
          </w:p>
          <w:p w:rsidR="000A3416" w:rsidRPr="00466A8E" w:rsidRDefault="000A3416" w:rsidP="000A3416">
            <w:pPr>
              <w:spacing w:after="0" w:line="259" w:lineRule="auto"/>
              <w:rPr>
                <w:rFonts w:ascii="Arial" w:hAnsi="Arial" w:cs="Arial"/>
              </w:rPr>
            </w:pPr>
            <w:r w:rsidRPr="00466A8E">
              <w:rPr>
                <w:rFonts w:ascii="Arial" w:hAnsi="Arial" w:cs="Arial"/>
              </w:rPr>
              <w:t xml:space="preserve">Gradilla Tipo 1: contiene 6 posiciones de reactivo: para viales de 10 ml. Gradilla Tipo 2: contiene 11 posiciones de reactivo: para viales de 3ml. Puede colocar hasta tres racks de reactivo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24.- Tiempo de Centrifugación: Velocidad de Centrifugación (Bifásica) y el tiempo 5 minutos para cualquier casete se controlan automáticamente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Cuenta con incubación con capacidad de hasta 12 casetes, incuba dichos casetes a 37°C.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26.- El equipo cuenta con Incubador a temperatura ambiente, con capacidad de hasta 24 casetes, se utiliza para los casetes que no requieren incubación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27.- Microplacas de Dilución, suministra los pocillos para la preparación de las suspensiones de hematíes al 3-5% y al</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0.8%, cuenta con segmentos de Dilución Automática (96 pocillos)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 Cuenta con área de Refrigeración para Células de Reactivo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2"/>
              <w:rPr>
                <w:rFonts w:ascii="Arial" w:hAnsi="Arial" w:cs="Arial"/>
              </w:rPr>
            </w:pPr>
            <w:r w:rsidRPr="00466A8E">
              <w:rPr>
                <w:rFonts w:ascii="Arial" w:hAnsi="Arial" w:cs="Arial"/>
              </w:rPr>
              <w:t xml:space="preserve">29.- Lectura Automática de los Resultados, lee los dos lados de cada casete utilizando una cámara y clasifica las reacciones de cada columna de casete, los resultados se envían a la PC para que el usuario los pueda revisar, interpretar y aceptar resultados a color o blanco y negro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 Software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31.- El Equipo cuenta con Control de calidad integrado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32.- Capacidad de interfaz bidireccional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33.- Consumibles: Casetes de perlas de vidrio para pruebas inmunohematológicas, diluyentes, soluciones concentradas o no concentradas de lavado, Células en suspensión 0.8%-1%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34.- Refacciones: Se seleccionarán de acuerdo a las necesidades de la Unidad Médica, asegurando su compatibilidad con la marca y modelo del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35.- Instalación: Por personal capacitado.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36.- Operación: Por personal especializado y de acuerdo al manual de operación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37.- Mantenimiento: Preventivo y correctivo por personal calificado.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b/>
          <w:i/>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Mesa de trabajo para Inmunohematología con las siguientes características mínimas: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Equipo Manual para determinar pruebas inmunohematológicas. </w:t>
            </w:r>
          </w:p>
        </w:tc>
      </w:tr>
      <w:tr w:rsidR="000A3416" w:rsidRPr="00466A8E" w:rsidTr="000A3416">
        <w:trPr>
          <w:trHeight w:val="66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0"/>
              <w:rPr>
                <w:rFonts w:ascii="Arial" w:hAnsi="Arial" w:cs="Arial"/>
              </w:rPr>
            </w:pPr>
            <w:r w:rsidRPr="00466A8E">
              <w:rPr>
                <w:rFonts w:ascii="Arial" w:hAnsi="Arial" w:cs="Arial"/>
              </w:rPr>
              <w:t xml:space="preserve">1.- Con la capacidad para analizar el Menú de las siguientes pruebas Inmunohematológicas: grupos sanguíneos, identificación de anticuerpos, grupo directo/inverso, Pruebas cruzadas, rastreo de anticuerpos, Coombs directa, fenotipo RH, Clasificación de Antígenos Especiales, In vitro.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5"/>
              <w:rPr>
                <w:rFonts w:ascii="Arial" w:hAnsi="Arial" w:cs="Arial"/>
              </w:rPr>
            </w:pPr>
            <w:r w:rsidRPr="00466A8E">
              <w:rPr>
                <w:rFonts w:ascii="Arial" w:hAnsi="Arial" w:cs="Arial"/>
              </w:rPr>
              <w:t xml:space="preserve">2.- Tecnología del equipo: La tecnología de casetes compuesta por microesferas de vidrio los cuales actúan como un filtro atrapando las células aglutinadas y a la vez permitiendo a las células que no estén aglutinadas pasen a través de reactivos previamente dispensados. </w:t>
            </w:r>
          </w:p>
        </w:tc>
      </w:tr>
      <w:tr w:rsidR="000A3416" w:rsidRPr="00466A8E" w:rsidTr="000A3416">
        <w:trPr>
          <w:trHeight w:val="89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Componentes del sistema: </w:t>
            </w:r>
          </w:p>
          <w:p w:rsidR="000A3416" w:rsidRPr="00466A8E" w:rsidRDefault="000A3416" w:rsidP="009C30CA">
            <w:pPr>
              <w:numPr>
                <w:ilvl w:val="0"/>
                <w:numId w:val="60"/>
              </w:numPr>
              <w:spacing w:after="0" w:line="259" w:lineRule="auto"/>
              <w:ind w:right="5463"/>
              <w:jc w:val="left"/>
              <w:rPr>
                <w:rFonts w:ascii="Arial" w:hAnsi="Arial" w:cs="Arial"/>
              </w:rPr>
            </w:pPr>
            <w:r w:rsidRPr="00466A8E">
              <w:rPr>
                <w:rFonts w:ascii="Arial" w:hAnsi="Arial" w:cs="Arial"/>
              </w:rPr>
              <w:t xml:space="preserve">Centrifuga / Incubador </w:t>
            </w:r>
          </w:p>
          <w:p w:rsidR="000A3416" w:rsidRPr="00466A8E" w:rsidRDefault="000A3416" w:rsidP="009C30CA">
            <w:pPr>
              <w:numPr>
                <w:ilvl w:val="0"/>
                <w:numId w:val="60"/>
              </w:numPr>
              <w:spacing w:after="0" w:line="259" w:lineRule="auto"/>
              <w:ind w:right="5463"/>
              <w:jc w:val="left"/>
              <w:rPr>
                <w:rFonts w:ascii="Arial" w:hAnsi="Arial" w:cs="Arial"/>
              </w:rPr>
            </w:pPr>
            <w:r w:rsidRPr="00466A8E">
              <w:rPr>
                <w:rFonts w:ascii="Arial" w:hAnsi="Arial" w:cs="Arial"/>
              </w:rPr>
              <w:t xml:space="preserve">Pipeta Automática con Batería Recargable * Mesa de Trabajo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Volúmenes de la Pipeta: La pipeta está programada con valores pre-definidos para su utilidad en el trabajo rutinario, utiliza punta desechable.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Volumen de dispensación: 40microlitros, 10microlitros, 50microlitros, 60microlitros, 190+10 micro litros.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6.- Incubador del equipo: diseñado para operar las condiciones de temperatura y humedad, con la capacidad de programar temperatura de incubación como tiempo de incubación.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Temperatura de Incubación: 37°C +/- 2 °C.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Capacidad de Casete en Incubadora: 20 casetes (2 secciones de 10).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Capacidad de Casete en Centrifuga: 10 casetes.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Tiempo de Centrifugación: 5 minutos, se controlan automáticamente y se monitorizan por medio de display.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Software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Línea de Voltaje: 100-120 VAC.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Refacciones: Listas para la marca y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Consumibles: Los necesarios para el correcto funcionamiento del equipo. </w:t>
            </w:r>
          </w:p>
        </w:tc>
      </w:tr>
      <w:tr w:rsidR="000A3416" w:rsidRPr="00466A8E" w:rsidTr="000A3416">
        <w:trPr>
          <w:trHeight w:val="27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Accesorios: Los necesarios para el correcto funcionamiento del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Mantenimientos Preventivos y Correctivos: Libre de Mantenimiento.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Dimensiones del Equipo: Altura 220mm, Ancho 575mm, Profundidad 325mm.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Peso del Equipo: 10.89 Kg. </w:t>
            </w:r>
          </w:p>
        </w:tc>
      </w:tr>
    </w:tbl>
    <w:p w:rsidR="000A3416" w:rsidRPr="00466A8E" w:rsidRDefault="000A3416" w:rsidP="00E95D8F">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11. SEROLOGÍA DE BANCO DE SANGRE.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31" w:type="dxa"/>
        <w:tblInd w:w="5" w:type="dxa"/>
        <w:tblCellMar>
          <w:top w:w="40" w:type="dxa"/>
          <w:left w:w="31" w:type="dxa"/>
        </w:tblCellMar>
        <w:tblLook w:val="04A0" w:firstRow="1" w:lastRow="0" w:firstColumn="1" w:lastColumn="0" w:noHBand="0" w:noVBand="1"/>
      </w:tblPr>
      <w:tblGrid>
        <w:gridCol w:w="8831"/>
      </w:tblGrid>
      <w:tr w:rsidR="000A3416" w:rsidRPr="00466A8E" w:rsidTr="000A3416">
        <w:trPr>
          <w:trHeight w:val="23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serología infecciosa con las siguientes características mínimas: </w:t>
            </w:r>
          </w:p>
        </w:tc>
      </w:tr>
      <w:tr w:rsidR="000A3416" w:rsidRPr="00466A8E" w:rsidTr="000A3416">
        <w:trPr>
          <w:trHeight w:val="248"/>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El analizador de inmunoensayos que cumple las estrictas exigencias de su laboratorio.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tabs>
                <w:tab w:val="center" w:pos="401"/>
                <w:tab w:val="center" w:pos="2894"/>
              </w:tabs>
              <w:spacing w:after="0" w:line="259" w:lineRule="auto"/>
              <w:jc w:val="left"/>
              <w:rPr>
                <w:rFonts w:ascii="Arial" w:hAnsi="Arial" w:cs="Arial"/>
              </w:rPr>
            </w:pPr>
            <w:r w:rsidRPr="00466A8E">
              <w:rPr>
                <w:rFonts w:ascii="Arial" w:hAnsi="Arial" w:cs="Arial"/>
                <w:sz w:val="22"/>
              </w:rPr>
              <w:tab/>
            </w:r>
            <w:r w:rsidRPr="00466A8E">
              <w:rPr>
                <w:rFonts w:ascii="Arial" w:eastAsia="Segoe UI Symbol" w:hAnsi="Arial" w:cs="Arial"/>
              </w:rPr>
              <w:t></w:t>
            </w:r>
            <w:r w:rsidRPr="00466A8E">
              <w:rPr>
                <w:rFonts w:ascii="Arial" w:eastAsia="Arial" w:hAnsi="Arial" w:cs="Arial"/>
              </w:rPr>
              <w:t xml:space="preserve"> </w:t>
            </w:r>
            <w:r w:rsidRPr="00466A8E">
              <w:rPr>
                <w:rFonts w:ascii="Arial" w:eastAsia="Arial" w:hAnsi="Arial" w:cs="Arial"/>
              </w:rPr>
              <w:tab/>
            </w:r>
            <w:r w:rsidRPr="00466A8E">
              <w:rPr>
                <w:rFonts w:ascii="Arial" w:hAnsi="Arial" w:cs="Arial"/>
              </w:rPr>
              <w:t xml:space="preserve">La presentación de los kits de reactivos es de 100 y 500 test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tabs>
                <w:tab w:val="center" w:pos="401"/>
                <w:tab w:val="center" w:pos="2971"/>
              </w:tabs>
              <w:spacing w:after="0" w:line="259" w:lineRule="auto"/>
              <w:jc w:val="left"/>
              <w:rPr>
                <w:rFonts w:ascii="Arial" w:hAnsi="Arial" w:cs="Arial"/>
              </w:rPr>
            </w:pPr>
            <w:r w:rsidRPr="00466A8E">
              <w:rPr>
                <w:rFonts w:ascii="Arial" w:hAnsi="Arial" w:cs="Arial"/>
                <w:sz w:val="22"/>
              </w:rPr>
              <w:tab/>
            </w:r>
            <w:r w:rsidRPr="00466A8E">
              <w:rPr>
                <w:rFonts w:ascii="Arial" w:eastAsia="Segoe UI Symbol" w:hAnsi="Arial" w:cs="Arial"/>
              </w:rPr>
              <w:t></w:t>
            </w:r>
            <w:r w:rsidRPr="00466A8E">
              <w:rPr>
                <w:rFonts w:ascii="Arial" w:eastAsia="Arial" w:hAnsi="Arial" w:cs="Arial"/>
              </w:rPr>
              <w:t xml:space="preserve"> </w:t>
            </w:r>
            <w:r w:rsidRPr="00466A8E">
              <w:rPr>
                <w:rFonts w:ascii="Arial" w:eastAsia="Arial" w:hAnsi="Arial" w:cs="Arial"/>
              </w:rPr>
              <w:tab/>
            </w:r>
            <w:r w:rsidRPr="00466A8E">
              <w:rPr>
                <w:rFonts w:ascii="Arial" w:hAnsi="Arial" w:cs="Arial"/>
              </w:rPr>
              <w:t xml:space="preserve">Se pueden almacenar hasta 12,500 pruebas al mismo tiempo. </w:t>
            </w:r>
          </w:p>
        </w:tc>
      </w:tr>
      <w:tr w:rsidR="000A3416" w:rsidRPr="00466A8E" w:rsidTr="000A3416">
        <w:trPr>
          <w:trHeight w:val="458"/>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720" w:hanging="360"/>
              <w:rPr>
                <w:rFonts w:ascii="Arial" w:hAnsi="Arial" w:cs="Arial"/>
              </w:rPr>
            </w:pPr>
            <w:r w:rsidRPr="00466A8E">
              <w:rPr>
                <w:rFonts w:ascii="Arial" w:eastAsia="Segoe UI Symbol" w:hAnsi="Arial" w:cs="Arial"/>
              </w:rPr>
              <w:t></w:t>
            </w:r>
            <w:r w:rsidRPr="00466A8E">
              <w:rPr>
                <w:rFonts w:ascii="Arial" w:eastAsia="Arial" w:hAnsi="Arial" w:cs="Arial"/>
              </w:rPr>
              <w:t xml:space="preserve"> </w:t>
            </w:r>
            <w:r w:rsidRPr="00466A8E">
              <w:rPr>
                <w:rFonts w:ascii="Arial" w:hAnsi="Arial" w:cs="Arial"/>
              </w:rPr>
              <w:t xml:space="preserve">Cada botella contiene códigos de barras 2D: nombre del ensayo, número de lote, tamaño de prueba, fecha de vencimiento y datos de calibración maestra. </w:t>
            </w:r>
          </w:p>
        </w:tc>
      </w:tr>
      <w:tr w:rsidR="000A3416" w:rsidRPr="00466A8E" w:rsidTr="000A3416">
        <w:trPr>
          <w:trHeight w:val="449"/>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En el área de procesamiento 2 Sondas (agujas/pipetas) de muestras de acero inoxidable no requiere el uso de puntas desechables.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 Métodos: CHEMIFLEX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Rendimiento máximo: Hasta 200 pruebas/hora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Tipos de muestras: Suero, plasma, sangre completa, orina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Tubos de muestra: Altura: 72 a 102 mm, Diámetro: 9,6 a 16,1 mm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Copa de muestras: Sí (volumen muerto de 50 µl)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Capacidad de muestra: 135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Tipos de códigos de barras para muestras: Code 39, Codabar, intercalado 2 de 5, Code 128 </w:t>
            </w:r>
          </w:p>
        </w:tc>
      </w:tr>
      <w:tr w:rsidR="000A3416" w:rsidRPr="00466A8E" w:rsidTr="000A3416">
        <w:trPr>
          <w:trHeight w:val="248"/>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Almacenamiento de resultados de muestras: 50000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Volumen de muestra: 10 a 150 μl, promedio: 57 μl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Dilución automática: Si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Arrastre de muestra por la sonda: ≤0,1 partes por millón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Capacidad de reactivos: 25 posiciones refrigeradas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Tipo de reactivo: 100 % de líquido listo para usar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Estabilidad del reactivo en el sistema: De 14 a 30 días </w:t>
            </w:r>
          </w:p>
        </w:tc>
      </w:tr>
      <w:tr w:rsidR="000A3416" w:rsidRPr="00466A8E" w:rsidTr="000A3416">
        <w:trPr>
          <w:trHeight w:val="449"/>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Frecuencia de calibración: Calibrar con nuevo número de lote si los controles están fuera de intervalo o si se especifica otra cosa en el prospecto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Detección de muestras, coágulos y burbujas: Si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Monitorización de la presión del reactivo: Si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Medición de interferencias de la muestra: No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Centro de control del sistema: 1 CCS, con monitor de pantalla táctil en color, teclado y ratón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Registros de mantenimiento integrados: Si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Ayuda en línea con códigos de error :Si </w:t>
            </w:r>
          </w:p>
        </w:tc>
      </w:tr>
      <w:tr w:rsidR="000A3416" w:rsidRPr="00466A8E" w:rsidTr="000A3416">
        <w:trPr>
          <w:trHeight w:val="248"/>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Interfaz del host: Interfaz serie RS-232 bidireccional, opción de consulta al host disponible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Diagnóstico remoto: AbbottLink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Dimensiones (Al x An x Pr): 121.9x154.9x124.5 cm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27.- Peso: 490.3 Kg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 Requisitos eléctricos: AC 180-264V,47-63Hz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29.- Requisitos de agua: Agua purificada para diluir el concentrado del tampón </w:t>
            </w:r>
          </w:p>
        </w:tc>
      </w:tr>
      <w:tr w:rsidR="000A3416" w:rsidRPr="00466A8E" w:rsidTr="000A3416">
        <w:trPr>
          <w:trHeight w:val="247"/>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 Potencia calorífica*: 4280BTU/hr en funcionamiento </w:t>
            </w:r>
          </w:p>
        </w:tc>
      </w:tr>
      <w:tr w:rsidR="000A3416" w:rsidRPr="00466A8E" w:rsidTr="000A3416">
        <w:trPr>
          <w:trHeight w:val="250"/>
        </w:trPr>
        <w:tc>
          <w:tcPr>
            <w:tcW w:w="883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31.- Carga de muestras: RSH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right w:w="34" w:type="dxa"/>
        </w:tblCellMar>
        <w:tblLook w:val="04A0" w:firstRow="1" w:lastRow="0" w:firstColumn="1" w:lastColumn="0" w:noHBand="0" w:noVBand="1"/>
      </w:tblPr>
      <w:tblGrid>
        <w:gridCol w:w="8829"/>
      </w:tblGrid>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b/>
              </w:rPr>
              <w:t xml:space="preserve">Analizador para Inmunología por quimioluminiscencia con las siguientes características mínimas: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 Métodos: CHEMIFLEX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 Rendimiento máximo: Hasta 100 pruebas/hora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3.- Tipos de muestras: Suero, plasma, sangre completa, orina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4.- Tubos de muestra: Altura: 72 a 102 mm Diámetro: 9,6 a 16,1 mm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5.- Copa de muestras: Sí (volumen muerto de 50 µl)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6.- Capacidad de muestra: 65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7.- Tipos de códigos de barras para muestras: Code 39, Codabar, intercalado 2 de 5, Code 128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8.- Almacenamiento de resultados de muestras: 50 000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9.- Volumen de muestra: 10 a 150 μl, promedio: 62 μl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10.- Dilución automática: Sí </w:t>
            </w:r>
          </w:p>
        </w:tc>
      </w:tr>
      <w:tr w:rsidR="000A3416" w:rsidRPr="00466A8E" w:rsidTr="000A3416">
        <w:trPr>
          <w:trHeight w:val="230"/>
        </w:trPr>
        <w:tc>
          <w:tcPr>
            <w:tcW w:w="8829"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left="-5"/>
              <w:jc w:val="left"/>
              <w:rPr>
                <w:rFonts w:ascii="Arial" w:hAnsi="Arial" w:cs="Arial"/>
              </w:rPr>
            </w:pPr>
            <w:r w:rsidRPr="00466A8E">
              <w:rPr>
                <w:rFonts w:ascii="Arial" w:hAnsi="Arial" w:cs="Arial"/>
                <w:noProof/>
                <w:lang w:val="en-US" w:eastAsia="en-US"/>
              </w:rPr>
              <w:drawing>
                <wp:inline distT="0" distB="0" distL="0" distR="0" wp14:anchorId="5D068ECC" wp14:editId="5FA10445">
                  <wp:extent cx="207264" cy="158496"/>
                  <wp:effectExtent l="0" t="0" r="0" b="0"/>
                  <wp:docPr id="290017" name="Picture 290017"/>
                  <wp:cNvGraphicFramePr/>
                  <a:graphic xmlns:a="http://schemas.openxmlformats.org/drawingml/2006/main">
                    <a:graphicData uri="http://schemas.openxmlformats.org/drawingml/2006/picture">
                      <pic:pic xmlns:pic="http://schemas.openxmlformats.org/drawingml/2006/picture">
                        <pic:nvPicPr>
                          <pic:cNvPr id="290017" name="Picture 290017"/>
                          <pic:cNvPicPr/>
                        </pic:nvPicPr>
                        <pic:blipFill>
                          <a:blip r:embed="rId13"/>
                          <a:stretch>
                            <a:fillRect/>
                          </a:stretch>
                        </pic:blipFill>
                        <pic:spPr>
                          <a:xfrm>
                            <a:off x="0" y="0"/>
                            <a:ext cx="207264" cy="158496"/>
                          </a:xfrm>
                          <a:prstGeom prst="rect">
                            <a:avLst/>
                          </a:prstGeom>
                        </pic:spPr>
                      </pic:pic>
                    </a:graphicData>
                  </a:graphic>
                </wp:inline>
              </w:drawing>
            </w:r>
            <w:r w:rsidRPr="00466A8E">
              <w:rPr>
                <w:rFonts w:ascii="Arial" w:hAnsi="Arial" w:cs="Arial"/>
              </w:rPr>
              <w:t>Arrastre de muestra por la sonda: ≤0,1 partes por millón</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12.- Capacidad de reactivos: 25 posiciones refrigeradas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13.- Tipo de reactivo: 100 % de líquido listo para usar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14.- Estabilidad del reactivo en el sistema: De 14 a 30 días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rPr>
                <w:rFonts w:ascii="Arial" w:hAnsi="Arial" w:cs="Arial"/>
              </w:rPr>
            </w:pPr>
            <w:r w:rsidRPr="00466A8E">
              <w:rPr>
                <w:rFonts w:ascii="Arial" w:hAnsi="Arial" w:cs="Arial"/>
              </w:rPr>
              <w:t xml:space="preserve">15.- Frecuencia de calibración: Calibrar con nuevo número de lote si los controles están fuera de intervalo o si se especifica otra cosa en el prospecto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16.- Detección de muestras, coágulos y burbujas: Sí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17.- Monitorización de la presión del reactivo: Sí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18.- Medición de interferencias de la muestra: No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19.- Centro de control del sistema: 1 CCS, con monitor de pantalla táctil en color, teclado y ratón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20.- Registros de mantenimiento integrados: Sí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21.- Ayuda en línea con códigos de error: Sí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22.- Interfaz del host: Interfaz serie RS-232 bidireccional, opción de consulta al host disponible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23.- Diagnóstico remoto: AbbottLink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24.- Dimensiones (Al x An x Pr): 49” x 59” x 30” 124,5 x 149,9 x 76,2 cm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25.- Peso: 636 lb 288 kg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26.- Requisitos eléctricos: 110-120 V de CA o 200-240 V de CA, ±10 %, </w:t>
            </w:r>
          </w:p>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50 o 60 Hz con ajuste por parte del usuario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27.- Requisitos de agua: Agua purificada para diluir el concentrado del tampón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31"/>
              <w:jc w:val="left"/>
              <w:rPr>
                <w:rFonts w:ascii="Arial" w:hAnsi="Arial" w:cs="Arial"/>
              </w:rPr>
            </w:pPr>
            <w:r w:rsidRPr="00466A8E">
              <w:rPr>
                <w:rFonts w:ascii="Arial" w:hAnsi="Arial" w:cs="Arial"/>
              </w:rPr>
              <w:t xml:space="preserve">28.- Potencia calorífica*: 2400 BTU/h en funcionamiento </w:t>
            </w:r>
          </w:p>
        </w:tc>
      </w:tr>
      <w:tr w:rsidR="000A3416" w:rsidRPr="00466A8E" w:rsidTr="000A3416">
        <w:trPr>
          <w:trHeight w:val="230"/>
        </w:trPr>
        <w:tc>
          <w:tcPr>
            <w:tcW w:w="8829"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left="-5"/>
              <w:jc w:val="left"/>
              <w:rPr>
                <w:rFonts w:ascii="Arial" w:hAnsi="Arial" w:cs="Arial"/>
              </w:rPr>
            </w:pPr>
            <w:r w:rsidRPr="00466A8E">
              <w:rPr>
                <w:rFonts w:ascii="Arial" w:hAnsi="Arial" w:cs="Arial"/>
                <w:noProof/>
                <w:lang w:val="en-US" w:eastAsia="en-US"/>
              </w:rPr>
              <w:drawing>
                <wp:inline distT="0" distB="0" distL="0" distR="0" wp14:anchorId="3F2DB4F1" wp14:editId="57834E47">
                  <wp:extent cx="1331976" cy="149352"/>
                  <wp:effectExtent l="0" t="0" r="0" b="0"/>
                  <wp:docPr id="290018" name="Picture 290018"/>
                  <wp:cNvGraphicFramePr/>
                  <a:graphic xmlns:a="http://schemas.openxmlformats.org/drawingml/2006/main">
                    <a:graphicData uri="http://schemas.openxmlformats.org/drawingml/2006/picture">
                      <pic:pic xmlns:pic="http://schemas.openxmlformats.org/drawingml/2006/picture">
                        <pic:nvPicPr>
                          <pic:cNvPr id="290018" name="Picture 290018"/>
                          <pic:cNvPicPr/>
                        </pic:nvPicPr>
                        <pic:blipFill>
                          <a:blip r:embed="rId14"/>
                          <a:stretch>
                            <a:fillRect/>
                          </a:stretch>
                        </pic:blipFill>
                        <pic:spPr>
                          <a:xfrm>
                            <a:off x="0" y="0"/>
                            <a:ext cx="1331976" cy="149352"/>
                          </a:xfrm>
                          <a:prstGeom prst="rect">
                            <a:avLst/>
                          </a:prstGeom>
                        </pic:spPr>
                      </pic:pic>
                    </a:graphicData>
                  </a:graphic>
                </wp:inline>
              </w:drawing>
            </w:r>
          </w:p>
        </w:tc>
      </w:tr>
    </w:tbl>
    <w:p w:rsidR="000A3416" w:rsidRPr="00466A8E" w:rsidRDefault="000A3416" w:rsidP="00E95D8F">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12. EXTRACCIÓN PARA BANCO DE SANGRE Y PUESTOS DE SANGRADO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EQUIPAMIENTO REQUERIDO: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pBdr>
          <w:top w:val="single" w:sz="4" w:space="0" w:color="000000"/>
          <w:left w:val="single" w:sz="4" w:space="0" w:color="000000"/>
          <w:bottom w:val="single" w:sz="4" w:space="0" w:color="000000"/>
          <w:right w:val="single" w:sz="4" w:space="0" w:color="000000"/>
        </w:pBdr>
        <w:spacing w:after="7" w:line="250" w:lineRule="auto"/>
        <w:ind w:left="31" w:right="25"/>
        <w:rPr>
          <w:rFonts w:ascii="Arial" w:hAnsi="Arial" w:cs="Arial"/>
        </w:rPr>
      </w:pPr>
      <w:r w:rsidRPr="00466A8E">
        <w:rPr>
          <w:rFonts w:ascii="Arial" w:hAnsi="Arial" w:cs="Arial"/>
        </w:rPr>
        <w:t xml:space="preserve">Fraccionador Automático de Componentes: </w:t>
      </w:r>
    </w:p>
    <w:tbl>
      <w:tblPr>
        <w:tblStyle w:val="TableGrid"/>
        <w:tblW w:w="8985" w:type="dxa"/>
        <w:tblInd w:w="5" w:type="dxa"/>
        <w:tblCellMar>
          <w:top w:w="40" w:type="dxa"/>
          <w:left w:w="31" w:type="dxa"/>
        </w:tblCellMar>
        <w:tblLook w:val="04A0" w:firstRow="1" w:lastRow="0" w:firstColumn="1" w:lastColumn="0" w:noHBand="0" w:noVBand="1"/>
      </w:tblPr>
      <w:tblGrid>
        <w:gridCol w:w="8985"/>
      </w:tblGrid>
      <w:tr w:rsidR="000A3416" w:rsidRPr="00466A8E" w:rsidTr="000A3416">
        <w:trPr>
          <w:trHeight w:val="891"/>
        </w:trPr>
        <w:tc>
          <w:tcPr>
            <w:tcW w:w="8985" w:type="dxa"/>
            <w:tcBorders>
              <w:top w:val="single" w:sz="4" w:space="0" w:color="000000"/>
              <w:left w:val="single" w:sz="4" w:space="0" w:color="000000"/>
              <w:bottom w:val="single" w:sz="4" w:space="0" w:color="000000"/>
              <w:right w:val="single" w:sz="4" w:space="0" w:color="000000"/>
            </w:tcBorders>
          </w:tcPr>
          <w:p w:rsidR="000A3416" w:rsidRDefault="000A3416" w:rsidP="000A3416">
            <w:pPr>
              <w:spacing w:after="0" w:line="259" w:lineRule="auto"/>
              <w:jc w:val="left"/>
              <w:rPr>
                <w:rFonts w:ascii="Arial" w:hAnsi="Arial" w:cs="Arial"/>
              </w:rPr>
            </w:pPr>
            <w:r w:rsidRPr="00466A8E">
              <w:rPr>
                <w:rFonts w:ascii="Arial" w:hAnsi="Arial" w:cs="Arial"/>
              </w:rPr>
              <w:t xml:space="preserve">Separador automatico de componentes sanguineos con prensa mecanica/electronica, sin compresión neúmatica, placa con 18 sensores opticos para optima detección de componentes sanguineos, rompedores de canula automatizados para la bolsa principal y la bolsa de concentrado eritrocitario, capacidad para almacenar 13 programas distintos, y retiro automatico del aire del plasma y el concentrado de plaquetas.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Sellador dieléctrico portátil. </w:t>
            </w:r>
          </w:p>
          <w:p w:rsidR="000A3416" w:rsidRPr="00466A8E" w:rsidRDefault="000A3416" w:rsidP="000A3416">
            <w:pPr>
              <w:spacing w:after="0" w:line="259" w:lineRule="auto"/>
              <w:ind w:right="34"/>
              <w:rPr>
                <w:rFonts w:ascii="Arial" w:hAnsi="Arial" w:cs="Arial"/>
              </w:rPr>
            </w:pPr>
            <w:r w:rsidRPr="00466A8E">
              <w:rPr>
                <w:rFonts w:ascii="Arial" w:hAnsi="Arial" w:cs="Arial"/>
              </w:rPr>
              <w:t xml:space="preserve">Sellador dielectrico portatil para tubos de plastico de bolsas de sangre, que tiene la capacidad de realizar sellados hermeticos por presión y calentamiento, esto sin la necesidad de estar conectado a la corriente electrica ya que cuenta con bateria portatil y cable conectado al cilindro de sellado, con bateria con indicador de la cantidad de carga restante. </w:t>
            </w:r>
          </w:p>
        </w:tc>
      </w:tr>
      <w:tr w:rsidR="000A3416" w:rsidRPr="00466A8E" w:rsidTr="000A3416">
        <w:trPr>
          <w:trHeight w:val="888"/>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Sellador dieléctrico de mesa. </w:t>
            </w:r>
          </w:p>
          <w:p w:rsidR="000A3416" w:rsidRPr="00466A8E" w:rsidRDefault="000A3416" w:rsidP="000A3416">
            <w:pPr>
              <w:spacing w:after="0" w:line="259" w:lineRule="auto"/>
              <w:ind w:right="36"/>
              <w:rPr>
                <w:rFonts w:ascii="Arial" w:hAnsi="Arial" w:cs="Arial"/>
              </w:rPr>
            </w:pPr>
            <w:r w:rsidRPr="00466A8E">
              <w:rPr>
                <w:rFonts w:ascii="Arial" w:hAnsi="Arial" w:cs="Arial"/>
              </w:rPr>
              <w:t xml:space="preserve">Sellador dielectrico para tubos de plastico de bolsas de sangre que tiene la capacidad de realizar sellados por calentamiento y presión para realizar un sellado hermetico con sensor automatico para la detección de la colocacion de las tuberias plasticas y luz indicadora del sellado, con soporte de goma y pinzas para realizar el sellado. </w:t>
            </w:r>
          </w:p>
        </w:tc>
      </w:tr>
      <w:tr w:rsidR="000A3416" w:rsidRPr="00466A8E" w:rsidTr="000A3416">
        <w:trPr>
          <w:trHeight w:val="890"/>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Conector de tubo, para conexiones estériles. </w:t>
            </w:r>
          </w:p>
          <w:p w:rsidR="000A3416" w:rsidRPr="00466A8E" w:rsidRDefault="000A3416" w:rsidP="000A3416">
            <w:pPr>
              <w:spacing w:after="0" w:line="259" w:lineRule="auto"/>
              <w:ind w:right="31"/>
              <w:rPr>
                <w:rFonts w:ascii="Arial" w:hAnsi="Arial" w:cs="Arial"/>
              </w:rPr>
            </w:pPr>
            <w:r w:rsidRPr="00466A8E">
              <w:rPr>
                <w:rFonts w:ascii="Arial" w:hAnsi="Arial" w:cs="Arial"/>
              </w:rPr>
              <w:t xml:space="preserve">Conector de tuberias esteril que utiliza navajas o wafers de cobre para realizar las conexiones, de facil manejo, con pantalla LCD para mostrar información, cabezales moviles que realizan la conexión y el sellado de forma esteril evitando posibles contaminaciones, con soportes para las bolsas que van a conectarse. </w:t>
            </w:r>
          </w:p>
        </w:tc>
      </w:tr>
      <w:tr w:rsidR="000A3416" w:rsidRPr="00466A8E" w:rsidTr="000A3416">
        <w:trPr>
          <w:trHeight w:val="44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Sillones de donador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Sillón de donación con control automatico de posición, ruedas con seguro para facilidad de transporte y seguridad </w:t>
            </w:r>
          </w:p>
        </w:tc>
      </w:tr>
      <w:tr w:rsidR="000A3416" w:rsidRPr="00466A8E" w:rsidTr="000A3416">
        <w:trPr>
          <w:trHeight w:val="88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Agitador y Balanza </w:t>
            </w:r>
          </w:p>
          <w:p w:rsidR="000A3416" w:rsidRPr="00466A8E" w:rsidRDefault="000A3416" w:rsidP="000A3416">
            <w:pPr>
              <w:spacing w:after="0" w:line="259" w:lineRule="auto"/>
              <w:ind w:right="34"/>
              <w:rPr>
                <w:rFonts w:ascii="Arial" w:hAnsi="Arial" w:cs="Arial"/>
              </w:rPr>
            </w:pPr>
            <w:r w:rsidRPr="00466A8E">
              <w:rPr>
                <w:rFonts w:ascii="Arial" w:hAnsi="Arial" w:cs="Arial"/>
              </w:rPr>
              <w:t xml:space="preserve">Balanza de recolección de sangre con pantalla touchscreen, bateria recargable para capacidad de hasta 60 procesos de recolección sin conexión a corriente electrica, capacidad de interfazarse y enviar los datos de las recolecciones realizadas, charola de plastico lavable y facil de transportar, con clamp para controlar el flujo de recolección y alarma audible. </w:t>
            </w:r>
          </w:p>
        </w:tc>
      </w:tr>
      <w:tr w:rsidR="000A3416" w:rsidRPr="00466A8E" w:rsidTr="000A3416">
        <w:trPr>
          <w:trHeight w:val="254"/>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Agitador de plaquetas con ambientador de temperatura. </w:t>
            </w:r>
          </w:p>
        </w:tc>
      </w:tr>
      <w:tr w:rsidR="000A3416" w:rsidRPr="00466A8E" w:rsidTr="000A3416">
        <w:trPr>
          <w:trHeight w:val="110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Equipo para aféresis. </w:t>
            </w:r>
          </w:p>
          <w:p w:rsidR="000A3416" w:rsidRPr="00466A8E" w:rsidRDefault="000A3416" w:rsidP="000A3416">
            <w:pPr>
              <w:spacing w:after="0" w:line="259" w:lineRule="auto"/>
              <w:ind w:right="35"/>
              <w:rPr>
                <w:rFonts w:ascii="Arial" w:hAnsi="Arial" w:cs="Arial"/>
              </w:rPr>
            </w:pPr>
            <w:r w:rsidRPr="00466A8E">
              <w:rPr>
                <w:rFonts w:ascii="Arial" w:hAnsi="Arial" w:cs="Arial"/>
              </w:rPr>
              <w:t xml:space="preserve">Equipo de aferesis automatizada de flujo continuo en unipunción, con pantalla touchscreen y desenso automatico del desechable, con camara para centrifugación de los componentes sanguineos y capacidad de recolectar plaquetas, plasma y concentrados eritrocitarios, con bombas y sensores de presion que mantienen la integridad del donador durante el proceso de donación. </w:t>
            </w:r>
          </w:p>
        </w:tc>
      </w:tr>
      <w:tr w:rsidR="000A3416" w:rsidRPr="00466A8E" w:rsidTr="000A3416">
        <w:trPr>
          <w:trHeight w:val="257"/>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Hemoglobina Total </w:t>
            </w:r>
          </w:p>
        </w:tc>
      </w:tr>
    </w:tbl>
    <w:p w:rsidR="00021BE9" w:rsidRDefault="000A3416" w:rsidP="00E95D8F">
      <w:pPr>
        <w:spacing w:after="0" w:line="259" w:lineRule="auto"/>
        <w:jc w:val="left"/>
        <w:rPr>
          <w:rFonts w:ascii="Arial" w:hAnsi="Arial" w:cs="Arial"/>
          <w:i/>
        </w:rPr>
      </w:pPr>
      <w:r w:rsidRPr="00466A8E">
        <w:rPr>
          <w:rFonts w:ascii="Arial" w:hAnsi="Arial" w:cs="Arial"/>
          <w:b/>
        </w:rPr>
        <w:t xml:space="preserve"> </w:t>
      </w:r>
    </w:p>
    <w:p w:rsidR="00021BE9" w:rsidRPr="00021BE9" w:rsidRDefault="00021BE9" w:rsidP="00021BE9">
      <w:pPr>
        <w:spacing w:after="3" w:line="259" w:lineRule="auto"/>
        <w:ind w:left="-5"/>
        <w:jc w:val="center"/>
        <w:rPr>
          <w:rFonts w:ascii="Arial" w:hAnsi="Arial" w:cs="Arial"/>
          <w:b/>
          <w:i/>
        </w:rPr>
      </w:pPr>
    </w:p>
    <w:p w:rsidR="000A3416" w:rsidRPr="00021BE9" w:rsidRDefault="000A3416" w:rsidP="00021BE9">
      <w:pPr>
        <w:spacing w:after="3" w:line="259" w:lineRule="auto"/>
        <w:ind w:left="-5"/>
        <w:jc w:val="center"/>
        <w:rPr>
          <w:rFonts w:ascii="Arial" w:hAnsi="Arial" w:cs="Arial"/>
          <w:b/>
        </w:rPr>
      </w:pPr>
      <w:r w:rsidRPr="00021BE9">
        <w:rPr>
          <w:rFonts w:ascii="Arial" w:hAnsi="Arial" w:cs="Arial"/>
          <w:b/>
          <w:i/>
        </w:rPr>
        <w:t>EQUIPAMIENTO REQUERIDO:</w:t>
      </w:r>
    </w:p>
    <w:p w:rsidR="000A3416" w:rsidRPr="00021BE9" w:rsidRDefault="000A3416" w:rsidP="00021BE9">
      <w:pPr>
        <w:spacing w:after="0" w:line="259" w:lineRule="auto"/>
        <w:jc w:val="center"/>
        <w:rPr>
          <w:rFonts w:ascii="Arial" w:hAnsi="Arial" w:cs="Arial"/>
          <w:b/>
        </w:rPr>
      </w:pPr>
    </w:p>
    <w:tbl>
      <w:tblPr>
        <w:tblStyle w:val="TableGrid"/>
        <w:tblW w:w="8644" w:type="dxa"/>
        <w:tblInd w:w="5" w:type="dxa"/>
        <w:tblCellMar>
          <w:top w:w="40" w:type="dxa"/>
          <w:left w:w="31" w:type="dxa"/>
        </w:tblCellMar>
        <w:tblLook w:val="04A0" w:firstRow="1" w:lastRow="0" w:firstColumn="1" w:lastColumn="0" w:noHBand="0" w:noVBand="1"/>
      </w:tblPr>
      <w:tblGrid>
        <w:gridCol w:w="2830"/>
        <w:gridCol w:w="5814"/>
      </w:tblGrid>
      <w:tr w:rsidR="000A3416" w:rsidRPr="00466A8E" w:rsidTr="000A3416">
        <w:trPr>
          <w:trHeight w:val="230"/>
        </w:trPr>
        <w:tc>
          <w:tcPr>
            <w:tcW w:w="2830"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6"/>
              <w:jc w:val="center"/>
              <w:rPr>
                <w:rFonts w:ascii="Arial" w:hAnsi="Arial" w:cs="Arial"/>
              </w:rPr>
            </w:pPr>
            <w:r w:rsidRPr="00466A8E">
              <w:rPr>
                <w:rFonts w:ascii="Arial" w:hAnsi="Arial" w:cs="Arial"/>
                <w:b/>
              </w:rPr>
              <w:t xml:space="preserve">UNIDAD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4"/>
              <w:jc w:val="center"/>
              <w:rPr>
                <w:rFonts w:ascii="Arial" w:hAnsi="Arial" w:cs="Arial"/>
              </w:rPr>
            </w:pPr>
            <w:r w:rsidRPr="00466A8E">
              <w:rPr>
                <w:rFonts w:ascii="Arial" w:hAnsi="Arial" w:cs="Arial"/>
                <w:b/>
              </w:rPr>
              <w:t xml:space="preserve">EQUIPAMIENTO REQUERIDO: </w:t>
            </w:r>
          </w:p>
        </w:tc>
      </w:tr>
      <w:tr w:rsidR="000A3416" w:rsidRPr="00466A8E" w:rsidTr="000A3416">
        <w:trPr>
          <w:trHeight w:val="1769"/>
        </w:trPr>
        <w:tc>
          <w:tcPr>
            <w:tcW w:w="283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Centro Estatal de la Transfusión Sanguínea: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Fraccionador Automático de Componentes.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de mesa.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Conector de tubo, para conexiones estériles.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4 Sillones de donador, con agitador y balanza incluida.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2 Agitador de plaquetas con ambientador de temperatura.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para aféresis.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Analizador para Hemoglobina Total </w:t>
            </w:r>
          </w:p>
        </w:tc>
      </w:tr>
      <w:tr w:rsidR="000A3416" w:rsidRPr="00466A8E" w:rsidTr="000A3416">
        <w:trPr>
          <w:trHeight w:val="668"/>
        </w:trPr>
        <w:tc>
          <w:tcPr>
            <w:tcW w:w="283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Hospital General de Matehuala: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Sillón de donador, con agitador y balanza incluida.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Agitador de plaquetas con ambientador de temperatura. </w:t>
            </w:r>
          </w:p>
        </w:tc>
      </w:tr>
      <w:tr w:rsidR="000A3416" w:rsidRPr="00466A8E" w:rsidTr="000A3416">
        <w:trPr>
          <w:trHeight w:val="670"/>
        </w:trPr>
        <w:tc>
          <w:tcPr>
            <w:tcW w:w="283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Hospital General de Rioverde: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Sillones de donador, con agitador y balanza incluida.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Agitador de plaquetas con ambientador de temperatura. </w:t>
            </w:r>
          </w:p>
        </w:tc>
      </w:tr>
      <w:tr w:rsidR="000A3416" w:rsidRPr="00466A8E" w:rsidTr="000A3416">
        <w:trPr>
          <w:trHeight w:val="1548"/>
        </w:trPr>
        <w:tc>
          <w:tcPr>
            <w:tcW w:w="283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rPr>
                <w:rFonts w:ascii="Arial" w:hAnsi="Arial" w:cs="Arial"/>
              </w:rPr>
            </w:pPr>
            <w:r w:rsidRPr="00466A8E">
              <w:rPr>
                <w:rFonts w:ascii="Arial" w:hAnsi="Arial" w:cs="Arial"/>
              </w:rPr>
              <w:t xml:space="preserve">Banco de Sangre Hospital General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Ciudad Valles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Fraccionador Automático de Componentes.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de mesa.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Conector de tubo, para conexiones estériles.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4 Sillones de donador, con agitador y balanza incluida.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2 Agitador de plaquetas con ambientador de temperatura.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para aféresis. </w:t>
            </w:r>
          </w:p>
        </w:tc>
      </w:tr>
      <w:tr w:rsidR="000A3416" w:rsidRPr="00466A8E" w:rsidTr="000A3416">
        <w:trPr>
          <w:trHeight w:val="449"/>
        </w:trPr>
        <w:tc>
          <w:tcPr>
            <w:tcW w:w="2830"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tabs>
                <w:tab w:val="center" w:pos="1227"/>
                <w:tab w:val="right" w:pos="2799"/>
              </w:tabs>
              <w:spacing w:after="0" w:line="259" w:lineRule="auto"/>
              <w:jc w:val="left"/>
              <w:rPr>
                <w:rFonts w:ascii="Arial" w:hAnsi="Arial" w:cs="Arial"/>
              </w:rPr>
            </w:pPr>
            <w:r w:rsidRPr="00466A8E">
              <w:rPr>
                <w:rFonts w:ascii="Arial" w:hAnsi="Arial" w:cs="Arial"/>
              </w:rPr>
              <w:t xml:space="preserve">Hospital </w:t>
            </w:r>
            <w:r w:rsidRPr="00466A8E">
              <w:rPr>
                <w:rFonts w:ascii="Arial" w:hAnsi="Arial" w:cs="Arial"/>
              </w:rPr>
              <w:tab/>
              <w:t xml:space="preserve">Básico </w:t>
            </w:r>
            <w:r w:rsidRPr="00466A8E">
              <w:rPr>
                <w:rFonts w:ascii="Arial" w:hAnsi="Arial" w:cs="Arial"/>
              </w:rPr>
              <w:tab/>
              <w:t xml:space="preserve">Comunitario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Tamazunchale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Sillon de donador, con agitador y balanza incluida. </w:t>
            </w:r>
          </w:p>
        </w:tc>
      </w:tr>
      <w:tr w:rsidR="000A3416" w:rsidRPr="00466A8E" w:rsidTr="000A3416">
        <w:trPr>
          <w:trHeight w:val="670"/>
        </w:trPr>
        <w:tc>
          <w:tcPr>
            <w:tcW w:w="283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Hospital del Niño y la Mujer </w:t>
            </w:r>
          </w:p>
        </w:tc>
        <w:tc>
          <w:tcPr>
            <w:tcW w:w="581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Sillón de donador, con agitador y balanza incluida.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1 Agitador de plaquetas con ambientador de temperatura.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0A3416">
      <w:pPr>
        <w:ind w:left="720" w:right="156" w:hanging="360"/>
        <w:rPr>
          <w:rFonts w:ascii="Arial" w:hAnsi="Arial" w:cs="Arial"/>
        </w:rPr>
      </w:pPr>
      <w:r w:rsidRPr="00466A8E">
        <w:rPr>
          <w:rFonts w:ascii="Arial" w:eastAsia="Segoe UI Symbol" w:hAnsi="Arial" w:cs="Arial"/>
        </w:rPr>
        <w:t></w:t>
      </w:r>
      <w:r w:rsidRPr="00466A8E">
        <w:rPr>
          <w:rFonts w:ascii="Arial" w:eastAsia="Arial" w:hAnsi="Arial" w:cs="Arial"/>
        </w:rPr>
        <w:t xml:space="preserve"> </w:t>
      </w:r>
      <w:r w:rsidRPr="00466A8E">
        <w:rPr>
          <w:rFonts w:ascii="Arial" w:eastAsia="Arial" w:hAnsi="Arial" w:cs="Arial"/>
        </w:rPr>
        <w:tab/>
      </w:r>
      <w:r w:rsidRPr="00466A8E">
        <w:rPr>
          <w:rFonts w:ascii="Arial" w:hAnsi="Arial" w:cs="Arial"/>
        </w:rPr>
        <w:t xml:space="preserve">Se deberá contemplar para el Centro Estatal de Transfusión Sanguínea un sistema de monitoreo remoto para la red fría, con alarmas audibles y visuales. </w:t>
      </w:r>
    </w:p>
    <w:p w:rsidR="000A3416" w:rsidRPr="00021BE9" w:rsidRDefault="000A3416" w:rsidP="00E95D8F">
      <w:pPr>
        <w:spacing w:after="0" w:line="259" w:lineRule="auto"/>
        <w:jc w:val="left"/>
        <w:rPr>
          <w:rFonts w:ascii="Arial" w:hAnsi="Arial" w:cs="Arial"/>
          <w:highlight w:val="red"/>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14. HEMATOLOGIA BANCO DE SANGRE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2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Gran rendimiento en un diseño, compacto y robusto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Resultados fidedignos y exactos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Lector estándar de código de barras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Disponible en múltiples idiomas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Operación con un solo toque en modo abierto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Apagado automático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Silencioso y ligero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Resultados en menos de 60 segundos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Pequeño volumen de muestra (9,8 µl)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Bajo consumo de reactivo </w:t>
            </w:r>
          </w:p>
          <w:p w:rsidR="000A3416" w:rsidRPr="00466A8E" w:rsidRDefault="000A3416" w:rsidP="009C30CA">
            <w:pPr>
              <w:numPr>
                <w:ilvl w:val="0"/>
                <w:numId w:val="61"/>
              </w:numPr>
              <w:spacing w:after="0" w:line="259" w:lineRule="auto"/>
              <w:ind w:hanging="129"/>
              <w:jc w:val="left"/>
              <w:rPr>
                <w:rFonts w:ascii="Arial" w:hAnsi="Arial" w:cs="Arial"/>
              </w:rPr>
            </w:pPr>
            <w:r w:rsidRPr="00466A8E">
              <w:rPr>
                <w:rFonts w:ascii="Arial" w:hAnsi="Arial" w:cs="Arial"/>
              </w:rPr>
              <w:t xml:space="preserve">Sin mantenimiento diario, ni semanal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Tecnología y métodos </w:t>
            </w:r>
          </w:p>
          <w:p w:rsidR="000A3416" w:rsidRPr="00466A8E" w:rsidRDefault="000A3416" w:rsidP="009C30CA">
            <w:pPr>
              <w:numPr>
                <w:ilvl w:val="0"/>
                <w:numId w:val="62"/>
              </w:numPr>
              <w:spacing w:after="0" w:line="259" w:lineRule="auto"/>
              <w:jc w:val="left"/>
              <w:rPr>
                <w:rFonts w:ascii="Arial" w:hAnsi="Arial" w:cs="Arial"/>
              </w:rPr>
            </w:pPr>
            <w:r w:rsidRPr="00466A8E">
              <w:rPr>
                <w:rFonts w:ascii="Arial" w:hAnsi="Arial" w:cs="Arial"/>
              </w:rPr>
              <w:t xml:space="preserve">Impedancia electrónica </w:t>
            </w:r>
          </w:p>
          <w:p w:rsidR="000A3416" w:rsidRPr="00466A8E" w:rsidRDefault="000A3416" w:rsidP="009C30CA">
            <w:pPr>
              <w:numPr>
                <w:ilvl w:val="0"/>
                <w:numId w:val="62"/>
              </w:numPr>
              <w:spacing w:after="0" w:line="259" w:lineRule="auto"/>
              <w:jc w:val="left"/>
              <w:rPr>
                <w:rFonts w:ascii="Arial" w:hAnsi="Arial" w:cs="Arial"/>
              </w:rPr>
            </w:pPr>
            <w:r w:rsidRPr="00466A8E">
              <w:rPr>
                <w:rFonts w:ascii="Arial" w:hAnsi="Arial" w:cs="Arial"/>
              </w:rPr>
              <w:t xml:space="preserve">Espectrofotometría de absorción </w:t>
            </w:r>
          </w:p>
          <w:p w:rsidR="000A3416" w:rsidRPr="00466A8E" w:rsidRDefault="000A3416" w:rsidP="009C30CA">
            <w:pPr>
              <w:numPr>
                <w:ilvl w:val="0"/>
                <w:numId w:val="62"/>
              </w:numPr>
              <w:spacing w:after="0" w:line="259" w:lineRule="auto"/>
              <w:jc w:val="left"/>
              <w:rPr>
                <w:rFonts w:ascii="Arial" w:hAnsi="Arial" w:cs="Arial"/>
              </w:rPr>
            </w:pPr>
            <w:r w:rsidRPr="00466A8E">
              <w:rPr>
                <w:rFonts w:ascii="Arial" w:hAnsi="Arial" w:cs="Arial"/>
              </w:rPr>
              <w:t xml:space="preserve">Válvulas electrónicas • Reactivo de lisado sin cianuro • Pantalla táctil LCD a color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9C30CA">
            <w:pPr>
              <w:numPr>
                <w:ilvl w:val="0"/>
                <w:numId w:val="63"/>
              </w:numPr>
              <w:spacing w:after="0" w:line="259" w:lineRule="auto"/>
              <w:ind w:hanging="129"/>
              <w:jc w:val="left"/>
              <w:rPr>
                <w:rFonts w:ascii="Arial" w:hAnsi="Arial" w:cs="Arial"/>
              </w:rPr>
            </w:pPr>
            <w:r w:rsidRPr="00466A8E">
              <w:rPr>
                <w:rFonts w:ascii="Arial" w:hAnsi="Arial" w:cs="Arial"/>
              </w:rPr>
              <w:t xml:space="preserve">RS232 e interfaz TCP/IP LIS </w:t>
            </w:r>
          </w:p>
          <w:p w:rsidR="000A3416" w:rsidRPr="00466A8E" w:rsidRDefault="000A3416" w:rsidP="009C30CA">
            <w:pPr>
              <w:numPr>
                <w:ilvl w:val="0"/>
                <w:numId w:val="63"/>
              </w:numPr>
              <w:spacing w:after="0" w:line="259" w:lineRule="auto"/>
              <w:ind w:hanging="129"/>
              <w:jc w:val="left"/>
              <w:rPr>
                <w:rFonts w:ascii="Arial" w:hAnsi="Arial" w:cs="Arial"/>
              </w:rPr>
            </w:pPr>
            <w:r w:rsidRPr="00466A8E">
              <w:rPr>
                <w:rFonts w:ascii="Arial" w:hAnsi="Arial" w:cs="Arial"/>
              </w:rPr>
              <w:t xml:space="preserve">Puertos USB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Rendimiento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Hasta 60 muestras por hora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Tamaño de la muestra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~9,8 Μl </w:t>
            </w:r>
          </w:p>
        </w:tc>
      </w:tr>
      <w:tr w:rsidR="000A3416" w:rsidRPr="00466A8E" w:rsidTr="000A3416">
        <w:trPr>
          <w:trHeight w:val="220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Gestión de datos de muestras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Búsqueda por fecha o número de secuencia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Marcado de límites según el paciente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Marcado de valores críticos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1500 registros con histogramas en la memoria interna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Hasta 60000 registros en una unidad USB externa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Límites de paciente personalizables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Unidades de los informes personalizables (EE. UU., SI, SI MOD) </w:t>
            </w:r>
          </w:p>
          <w:p w:rsidR="000A3416" w:rsidRPr="00466A8E" w:rsidRDefault="000A3416" w:rsidP="009C30CA">
            <w:pPr>
              <w:numPr>
                <w:ilvl w:val="0"/>
                <w:numId w:val="64"/>
              </w:numPr>
              <w:spacing w:after="0" w:line="259" w:lineRule="auto"/>
              <w:jc w:val="left"/>
              <w:rPr>
                <w:rFonts w:ascii="Arial" w:hAnsi="Arial" w:cs="Arial"/>
              </w:rPr>
            </w:pPr>
            <w:r w:rsidRPr="00466A8E">
              <w:rPr>
                <w:rFonts w:ascii="Arial" w:hAnsi="Arial" w:cs="Arial"/>
              </w:rPr>
              <w:t xml:space="preserve">Lector de código de barras (compatible con Code 128, Code 39, intercalado 2 de 5 y otros sistemas enumerados en el manual del usuario) </w:t>
            </w:r>
          </w:p>
        </w:tc>
      </w:tr>
      <w:tr w:rsidR="000A3416" w:rsidRPr="00466A8E" w:rsidTr="000A3416">
        <w:trPr>
          <w:trHeight w:val="13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Control de calidad </w:t>
            </w:r>
          </w:p>
          <w:p w:rsidR="000A3416" w:rsidRPr="00466A8E" w:rsidRDefault="000A3416" w:rsidP="009C30CA">
            <w:pPr>
              <w:numPr>
                <w:ilvl w:val="0"/>
                <w:numId w:val="65"/>
              </w:numPr>
              <w:spacing w:after="0" w:line="259" w:lineRule="auto"/>
              <w:ind w:hanging="129"/>
              <w:jc w:val="left"/>
              <w:rPr>
                <w:rFonts w:ascii="Arial" w:hAnsi="Arial" w:cs="Arial"/>
              </w:rPr>
            </w:pPr>
            <w:r w:rsidRPr="00466A8E">
              <w:rPr>
                <w:rFonts w:ascii="Arial" w:hAnsi="Arial" w:cs="Arial"/>
              </w:rPr>
              <w:t xml:space="preserve">6 archivos de control </w:t>
            </w:r>
          </w:p>
          <w:p w:rsidR="000A3416" w:rsidRPr="00466A8E" w:rsidRDefault="000A3416" w:rsidP="009C30CA">
            <w:pPr>
              <w:numPr>
                <w:ilvl w:val="0"/>
                <w:numId w:val="65"/>
              </w:numPr>
              <w:spacing w:after="0" w:line="259" w:lineRule="auto"/>
              <w:ind w:hanging="129"/>
              <w:jc w:val="left"/>
              <w:rPr>
                <w:rFonts w:ascii="Arial" w:hAnsi="Arial" w:cs="Arial"/>
              </w:rPr>
            </w:pPr>
            <w:r w:rsidRPr="00466A8E">
              <w:rPr>
                <w:rFonts w:ascii="Arial" w:hAnsi="Arial" w:cs="Arial"/>
              </w:rPr>
              <w:t xml:space="preserve">100 ciclos por archivo </w:t>
            </w:r>
          </w:p>
          <w:p w:rsidR="000A3416" w:rsidRPr="00466A8E" w:rsidRDefault="000A3416" w:rsidP="009C30CA">
            <w:pPr>
              <w:numPr>
                <w:ilvl w:val="0"/>
                <w:numId w:val="65"/>
              </w:numPr>
              <w:spacing w:after="0" w:line="259" w:lineRule="auto"/>
              <w:ind w:hanging="129"/>
              <w:jc w:val="left"/>
              <w:rPr>
                <w:rFonts w:ascii="Arial" w:hAnsi="Arial" w:cs="Arial"/>
              </w:rPr>
            </w:pPr>
            <w:r w:rsidRPr="00466A8E">
              <w:rPr>
                <w:rFonts w:ascii="Arial" w:hAnsi="Arial" w:cs="Arial"/>
              </w:rPr>
              <w:t xml:space="preserve">Gráficos de Levey-Jennings </w:t>
            </w:r>
          </w:p>
          <w:p w:rsidR="000A3416" w:rsidRPr="00466A8E" w:rsidRDefault="000A3416" w:rsidP="009C30CA">
            <w:pPr>
              <w:numPr>
                <w:ilvl w:val="0"/>
                <w:numId w:val="65"/>
              </w:numPr>
              <w:spacing w:after="0" w:line="259" w:lineRule="auto"/>
              <w:ind w:hanging="129"/>
              <w:jc w:val="left"/>
              <w:rPr>
                <w:rFonts w:ascii="Arial" w:hAnsi="Arial" w:cs="Arial"/>
              </w:rPr>
            </w:pPr>
            <w:r w:rsidRPr="00466A8E">
              <w:rPr>
                <w:rFonts w:ascii="Arial" w:hAnsi="Arial" w:cs="Arial"/>
              </w:rPr>
              <w:t xml:space="preserve">Información de control de carga/descarga </w:t>
            </w:r>
          </w:p>
          <w:p w:rsidR="000A3416" w:rsidRPr="00466A8E" w:rsidRDefault="000A3416" w:rsidP="009C30CA">
            <w:pPr>
              <w:numPr>
                <w:ilvl w:val="0"/>
                <w:numId w:val="65"/>
              </w:numPr>
              <w:spacing w:after="0" w:line="259" w:lineRule="auto"/>
              <w:ind w:hanging="129"/>
              <w:jc w:val="left"/>
              <w:rPr>
                <w:rFonts w:ascii="Arial" w:hAnsi="Arial" w:cs="Arial"/>
              </w:rPr>
            </w:pPr>
            <w:r w:rsidRPr="00466A8E">
              <w:rPr>
                <w:rFonts w:ascii="Arial" w:hAnsi="Arial" w:cs="Arial"/>
              </w:rPr>
              <w:t xml:space="preserve">Programa eQC de revisión por expertos en línea </w:t>
            </w:r>
          </w:p>
        </w:tc>
      </w:tr>
      <w:tr w:rsidR="000A3416" w:rsidRPr="00466A8E" w:rsidTr="000A3416">
        <w:trPr>
          <w:trHeight w:val="176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Datos demográficos </w:t>
            </w:r>
          </w:p>
          <w:p w:rsidR="000A3416" w:rsidRPr="00466A8E" w:rsidRDefault="000A3416" w:rsidP="009C30CA">
            <w:pPr>
              <w:numPr>
                <w:ilvl w:val="0"/>
                <w:numId w:val="66"/>
              </w:numPr>
              <w:spacing w:after="0" w:line="259" w:lineRule="auto"/>
              <w:ind w:hanging="129"/>
              <w:jc w:val="left"/>
              <w:rPr>
                <w:rFonts w:ascii="Arial" w:hAnsi="Arial" w:cs="Arial"/>
              </w:rPr>
            </w:pPr>
            <w:r w:rsidRPr="00466A8E">
              <w:rPr>
                <w:rFonts w:ascii="Arial" w:hAnsi="Arial" w:cs="Arial"/>
              </w:rPr>
              <w:t xml:space="preserve">Número de secuencia </w:t>
            </w:r>
          </w:p>
          <w:p w:rsidR="000A3416" w:rsidRPr="00466A8E" w:rsidRDefault="000A3416" w:rsidP="009C30CA">
            <w:pPr>
              <w:numPr>
                <w:ilvl w:val="0"/>
                <w:numId w:val="66"/>
              </w:numPr>
              <w:spacing w:after="0" w:line="259" w:lineRule="auto"/>
              <w:ind w:hanging="129"/>
              <w:jc w:val="left"/>
              <w:rPr>
                <w:rFonts w:ascii="Arial" w:hAnsi="Arial" w:cs="Arial"/>
              </w:rPr>
            </w:pPr>
            <w:r w:rsidRPr="00466A8E">
              <w:rPr>
                <w:rFonts w:ascii="Arial" w:hAnsi="Arial" w:cs="Arial"/>
              </w:rPr>
              <w:t xml:space="preserve">ID alfanumérico de la muestra </w:t>
            </w:r>
          </w:p>
          <w:p w:rsidR="000A3416" w:rsidRPr="00466A8E" w:rsidRDefault="000A3416" w:rsidP="009C30CA">
            <w:pPr>
              <w:numPr>
                <w:ilvl w:val="0"/>
                <w:numId w:val="66"/>
              </w:numPr>
              <w:spacing w:after="0" w:line="259" w:lineRule="auto"/>
              <w:ind w:hanging="129"/>
              <w:jc w:val="left"/>
              <w:rPr>
                <w:rFonts w:ascii="Arial" w:hAnsi="Arial" w:cs="Arial"/>
              </w:rPr>
            </w:pPr>
            <w:r w:rsidRPr="00466A8E">
              <w:rPr>
                <w:rFonts w:ascii="Arial" w:hAnsi="Arial" w:cs="Arial"/>
              </w:rPr>
              <w:t xml:space="preserve">ID alfanumérico del paciente </w:t>
            </w:r>
          </w:p>
          <w:p w:rsidR="000A3416" w:rsidRPr="00466A8E" w:rsidRDefault="000A3416" w:rsidP="009C30CA">
            <w:pPr>
              <w:numPr>
                <w:ilvl w:val="0"/>
                <w:numId w:val="66"/>
              </w:numPr>
              <w:spacing w:after="0" w:line="259" w:lineRule="auto"/>
              <w:ind w:hanging="129"/>
              <w:jc w:val="left"/>
              <w:rPr>
                <w:rFonts w:ascii="Arial" w:hAnsi="Arial" w:cs="Arial"/>
              </w:rPr>
            </w:pPr>
            <w:r w:rsidRPr="00466A8E">
              <w:rPr>
                <w:rFonts w:ascii="Arial" w:hAnsi="Arial" w:cs="Arial"/>
              </w:rPr>
              <w:t xml:space="preserve">Fecha y hora del análisis </w:t>
            </w:r>
          </w:p>
          <w:p w:rsidR="000A3416" w:rsidRPr="00466A8E" w:rsidRDefault="000A3416" w:rsidP="009C30CA">
            <w:pPr>
              <w:numPr>
                <w:ilvl w:val="0"/>
                <w:numId w:val="66"/>
              </w:numPr>
              <w:spacing w:after="0" w:line="259" w:lineRule="auto"/>
              <w:ind w:hanging="129"/>
              <w:jc w:val="left"/>
              <w:rPr>
                <w:rFonts w:ascii="Arial" w:hAnsi="Arial" w:cs="Arial"/>
              </w:rPr>
            </w:pPr>
            <w:r w:rsidRPr="00466A8E">
              <w:rPr>
                <w:rFonts w:ascii="Arial" w:hAnsi="Arial" w:cs="Arial"/>
              </w:rPr>
              <w:t xml:space="preserve">Nombre del paciente </w:t>
            </w:r>
          </w:p>
          <w:p w:rsidR="000A3416" w:rsidRPr="00466A8E" w:rsidRDefault="000A3416" w:rsidP="000A3416">
            <w:pPr>
              <w:spacing w:after="0" w:line="259" w:lineRule="auto"/>
              <w:ind w:right="4253"/>
              <w:jc w:val="left"/>
              <w:rPr>
                <w:rFonts w:ascii="Arial" w:hAnsi="Arial" w:cs="Arial"/>
              </w:rPr>
            </w:pPr>
            <w:r w:rsidRPr="00466A8E">
              <w:rPr>
                <w:rFonts w:ascii="Arial" w:hAnsi="Arial" w:cs="Arial"/>
              </w:rPr>
              <w:t xml:space="preserve">•Hemograma completo con recuento diferencial de 3 partes • Marcado y alertas </w:t>
            </w:r>
          </w:p>
        </w:tc>
      </w:tr>
      <w:tr w:rsidR="000A3416" w:rsidRPr="00466A8E" w:rsidTr="000A3416">
        <w:trPr>
          <w:trHeight w:val="13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Alerta de datos de dispersión </w:t>
            </w:r>
          </w:p>
          <w:p w:rsidR="000A3416" w:rsidRPr="00466A8E" w:rsidRDefault="000A3416" w:rsidP="009C30CA">
            <w:pPr>
              <w:numPr>
                <w:ilvl w:val="0"/>
                <w:numId w:val="67"/>
              </w:numPr>
              <w:spacing w:after="0" w:line="259" w:lineRule="auto"/>
              <w:jc w:val="left"/>
              <w:rPr>
                <w:rFonts w:ascii="Arial" w:hAnsi="Arial" w:cs="Arial"/>
              </w:rPr>
            </w:pPr>
            <w:r w:rsidRPr="00466A8E">
              <w:rPr>
                <w:rFonts w:ascii="Arial" w:hAnsi="Arial" w:cs="Arial"/>
              </w:rPr>
              <w:t xml:space="preserve">Límites de valores altos y críticos según el paciente establecidos por el operador </w:t>
            </w:r>
          </w:p>
          <w:p w:rsidR="000A3416" w:rsidRPr="00466A8E" w:rsidRDefault="000A3416" w:rsidP="009C30CA">
            <w:pPr>
              <w:numPr>
                <w:ilvl w:val="0"/>
                <w:numId w:val="67"/>
              </w:numPr>
              <w:spacing w:after="0" w:line="259" w:lineRule="auto"/>
              <w:jc w:val="left"/>
              <w:rPr>
                <w:rFonts w:ascii="Arial" w:hAnsi="Arial" w:cs="Arial"/>
              </w:rPr>
            </w:pPr>
            <w:r w:rsidRPr="00466A8E">
              <w:rPr>
                <w:rFonts w:ascii="Arial" w:hAnsi="Arial" w:cs="Arial"/>
              </w:rPr>
              <w:t xml:space="preserve">Límites de intervalo notificable e intervalos de medición analítica definidos por el sistema </w:t>
            </w:r>
          </w:p>
          <w:p w:rsidR="000A3416" w:rsidRPr="00466A8E" w:rsidRDefault="000A3416" w:rsidP="009C30CA">
            <w:pPr>
              <w:numPr>
                <w:ilvl w:val="0"/>
                <w:numId w:val="67"/>
              </w:numPr>
              <w:spacing w:after="0" w:line="259" w:lineRule="auto"/>
              <w:jc w:val="left"/>
              <w:rPr>
                <w:rFonts w:ascii="Arial" w:hAnsi="Arial" w:cs="Arial"/>
              </w:rPr>
            </w:pPr>
            <w:r w:rsidRPr="00466A8E">
              <w:rPr>
                <w:rFonts w:ascii="Arial" w:hAnsi="Arial" w:cs="Arial"/>
              </w:rPr>
              <w:t xml:space="preserve">Marcado de parámetros sospechosos provocados por sustancias de interferencia o anomalías en la muestra </w:t>
            </w:r>
          </w:p>
          <w:p w:rsidR="000A3416" w:rsidRPr="00466A8E" w:rsidRDefault="000A3416" w:rsidP="009C30CA">
            <w:pPr>
              <w:numPr>
                <w:ilvl w:val="0"/>
                <w:numId w:val="67"/>
              </w:numPr>
              <w:spacing w:after="0" w:line="259" w:lineRule="auto"/>
              <w:jc w:val="left"/>
              <w:rPr>
                <w:rFonts w:ascii="Arial" w:hAnsi="Arial" w:cs="Arial"/>
              </w:rPr>
            </w:pPr>
            <w:r w:rsidRPr="00466A8E">
              <w:rPr>
                <w:rFonts w:ascii="Arial" w:hAnsi="Arial" w:cs="Arial"/>
              </w:rPr>
              <w:t xml:space="preserve">Marcado de parámetros sospechosos que se producen cuando los datos de leucocitos indican la posible presencia de una población anómala </w:t>
            </w:r>
          </w:p>
        </w:tc>
      </w:tr>
      <w:tr w:rsidR="000A3416" w:rsidRPr="00466A8E" w:rsidTr="000A3416">
        <w:trPr>
          <w:trHeight w:val="89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Conformidad con normativas y seguridad </w:t>
            </w:r>
          </w:p>
          <w:p w:rsidR="000A3416" w:rsidRPr="00466A8E" w:rsidRDefault="000A3416" w:rsidP="009C30CA">
            <w:pPr>
              <w:numPr>
                <w:ilvl w:val="0"/>
                <w:numId w:val="68"/>
              </w:numPr>
              <w:spacing w:after="0" w:line="259" w:lineRule="auto"/>
              <w:ind w:hanging="129"/>
              <w:jc w:val="left"/>
              <w:rPr>
                <w:rFonts w:ascii="Arial" w:hAnsi="Arial" w:cs="Arial"/>
              </w:rPr>
            </w:pPr>
            <w:r w:rsidRPr="00466A8E">
              <w:rPr>
                <w:rFonts w:ascii="Arial" w:hAnsi="Arial" w:cs="Arial"/>
              </w:rPr>
              <w:t xml:space="preserve">IEC 61010-1 </w:t>
            </w:r>
          </w:p>
          <w:p w:rsidR="000A3416" w:rsidRPr="00466A8E" w:rsidRDefault="000A3416" w:rsidP="009C30CA">
            <w:pPr>
              <w:numPr>
                <w:ilvl w:val="0"/>
                <w:numId w:val="68"/>
              </w:numPr>
              <w:spacing w:after="0" w:line="259" w:lineRule="auto"/>
              <w:ind w:hanging="129"/>
              <w:jc w:val="left"/>
              <w:rPr>
                <w:rFonts w:ascii="Arial" w:hAnsi="Arial" w:cs="Arial"/>
              </w:rPr>
            </w:pPr>
            <w:r w:rsidRPr="00466A8E">
              <w:rPr>
                <w:rFonts w:ascii="Arial" w:hAnsi="Arial" w:cs="Arial"/>
              </w:rPr>
              <w:t xml:space="preserve">EN 61326-1 </w:t>
            </w:r>
          </w:p>
          <w:p w:rsidR="000A3416" w:rsidRPr="00466A8E" w:rsidRDefault="000A3416" w:rsidP="009C30CA">
            <w:pPr>
              <w:numPr>
                <w:ilvl w:val="0"/>
                <w:numId w:val="68"/>
              </w:numPr>
              <w:spacing w:after="0" w:line="259" w:lineRule="auto"/>
              <w:ind w:hanging="129"/>
              <w:jc w:val="left"/>
              <w:rPr>
                <w:rFonts w:ascii="Arial" w:hAnsi="Arial" w:cs="Arial"/>
              </w:rPr>
            </w:pPr>
            <w:r w:rsidRPr="00466A8E">
              <w:rPr>
                <w:rFonts w:ascii="Arial" w:hAnsi="Arial" w:cs="Arial"/>
              </w:rPr>
              <w:t xml:space="preserve">Marcado CE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Dispositivos periféricos </w:t>
            </w:r>
          </w:p>
          <w:p w:rsidR="000A3416" w:rsidRPr="00466A8E" w:rsidRDefault="000A3416" w:rsidP="009C30CA">
            <w:pPr>
              <w:numPr>
                <w:ilvl w:val="0"/>
                <w:numId w:val="69"/>
              </w:numPr>
              <w:spacing w:after="0" w:line="259" w:lineRule="auto"/>
              <w:ind w:hanging="129"/>
              <w:jc w:val="left"/>
              <w:rPr>
                <w:rFonts w:ascii="Arial" w:hAnsi="Arial" w:cs="Arial"/>
              </w:rPr>
            </w:pPr>
            <w:r w:rsidRPr="00466A8E">
              <w:rPr>
                <w:rFonts w:ascii="Arial" w:hAnsi="Arial" w:cs="Arial"/>
              </w:rPr>
              <w:t xml:space="preserve">Impresora de inyección de tinta o láser </w:t>
            </w:r>
          </w:p>
          <w:p w:rsidR="000A3416" w:rsidRPr="00466A8E" w:rsidRDefault="000A3416" w:rsidP="009C30CA">
            <w:pPr>
              <w:numPr>
                <w:ilvl w:val="0"/>
                <w:numId w:val="69"/>
              </w:numPr>
              <w:spacing w:after="0" w:line="259" w:lineRule="auto"/>
              <w:ind w:hanging="129"/>
              <w:jc w:val="left"/>
              <w:rPr>
                <w:rFonts w:ascii="Arial" w:hAnsi="Arial" w:cs="Arial"/>
              </w:rPr>
            </w:pPr>
            <w:r w:rsidRPr="00466A8E">
              <w:rPr>
                <w:rFonts w:ascii="Arial" w:hAnsi="Arial" w:cs="Arial"/>
              </w:rPr>
              <w:t xml:space="preserve">Unidad USB externa </w:t>
            </w:r>
          </w:p>
          <w:p w:rsidR="000A3416" w:rsidRPr="00466A8E" w:rsidRDefault="000A3416" w:rsidP="009C30CA">
            <w:pPr>
              <w:numPr>
                <w:ilvl w:val="0"/>
                <w:numId w:val="69"/>
              </w:numPr>
              <w:spacing w:after="0" w:line="259" w:lineRule="auto"/>
              <w:ind w:hanging="129"/>
              <w:jc w:val="left"/>
              <w:rPr>
                <w:rFonts w:ascii="Arial" w:hAnsi="Arial" w:cs="Arial"/>
              </w:rPr>
            </w:pPr>
            <w:r w:rsidRPr="00466A8E">
              <w:rPr>
                <w:rFonts w:ascii="Arial" w:hAnsi="Arial" w:cs="Arial"/>
              </w:rPr>
              <w:t xml:space="preserve">Escáner de código de barras portátil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Dimensiones físicas </w:t>
            </w:r>
          </w:p>
          <w:p w:rsidR="000A3416" w:rsidRPr="00466A8E" w:rsidRDefault="000A3416" w:rsidP="009C30CA">
            <w:pPr>
              <w:numPr>
                <w:ilvl w:val="0"/>
                <w:numId w:val="70"/>
              </w:numPr>
              <w:spacing w:after="0" w:line="259" w:lineRule="auto"/>
              <w:ind w:hanging="129"/>
              <w:jc w:val="left"/>
              <w:rPr>
                <w:rFonts w:ascii="Arial" w:hAnsi="Arial" w:cs="Arial"/>
              </w:rPr>
            </w:pPr>
            <w:r w:rsidRPr="00466A8E">
              <w:rPr>
                <w:rFonts w:ascii="Arial" w:hAnsi="Arial" w:cs="Arial"/>
              </w:rPr>
              <w:t xml:space="preserve">Altura: 35 cm (13,8 pulgadas) </w:t>
            </w:r>
          </w:p>
          <w:p w:rsidR="000A3416" w:rsidRPr="00466A8E" w:rsidRDefault="000A3416" w:rsidP="009C30CA">
            <w:pPr>
              <w:numPr>
                <w:ilvl w:val="0"/>
                <w:numId w:val="70"/>
              </w:numPr>
              <w:spacing w:after="0" w:line="259" w:lineRule="auto"/>
              <w:ind w:hanging="129"/>
              <w:jc w:val="left"/>
              <w:rPr>
                <w:rFonts w:ascii="Arial" w:hAnsi="Arial" w:cs="Arial"/>
              </w:rPr>
            </w:pPr>
            <w:r w:rsidRPr="00466A8E">
              <w:rPr>
                <w:rFonts w:ascii="Arial" w:hAnsi="Arial" w:cs="Arial"/>
              </w:rPr>
              <w:t xml:space="preserve">Anchura: 25 cm (9,8 pulgadas) </w:t>
            </w:r>
          </w:p>
          <w:p w:rsidR="000A3416" w:rsidRPr="00466A8E" w:rsidRDefault="000A3416" w:rsidP="009C30CA">
            <w:pPr>
              <w:numPr>
                <w:ilvl w:val="0"/>
                <w:numId w:val="70"/>
              </w:numPr>
              <w:spacing w:after="0" w:line="259" w:lineRule="auto"/>
              <w:ind w:hanging="129"/>
              <w:jc w:val="left"/>
              <w:rPr>
                <w:rFonts w:ascii="Arial" w:hAnsi="Arial" w:cs="Arial"/>
              </w:rPr>
            </w:pPr>
            <w:r w:rsidRPr="00466A8E">
              <w:rPr>
                <w:rFonts w:ascii="Arial" w:hAnsi="Arial" w:cs="Arial"/>
              </w:rPr>
              <w:t xml:space="preserve">Profundidad: 35 cm (13,8 pulgadas) </w:t>
            </w:r>
          </w:p>
          <w:p w:rsidR="000A3416" w:rsidRPr="00466A8E" w:rsidRDefault="000A3416" w:rsidP="009C30CA">
            <w:pPr>
              <w:numPr>
                <w:ilvl w:val="0"/>
                <w:numId w:val="70"/>
              </w:numPr>
              <w:spacing w:after="0" w:line="259" w:lineRule="auto"/>
              <w:ind w:hanging="129"/>
              <w:jc w:val="left"/>
              <w:rPr>
                <w:rFonts w:ascii="Arial" w:hAnsi="Arial" w:cs="Arial"/>
              </w:rPr>
            </w:pPr>
            <w:r w:rsidRPr="00466A8E">
              <w:rPr>
                <w:rFonts w:ascii="Arial" w:hAnsi="Arial" w:cs="Arial"/>
              </w:rPr>
              <w:t xml:space="preserve">Peso: 9 kg (19,8 lb) (sin reactivos cargados)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Parámetros </w:t>
            </w:r>
          </w:p>
          <w:p w:rsidR="000A3416" w:rsidRPr="00466A8E" w:rsidRDefault="000A3416" w:rsidP="000A3416">
            <w:pPr>
              <w:spacing w:after="0" w:line="259" w:lineRule="auto"/>
              <w:ind w:right="31"/>
              <w:rPr>
                <w:rFonts w:ascii="Arial" w:hAnsi="Arial" w:cs="Arial"/>
              </w:rPr>
            </w:pPr>
            <w:r w:rsidRPr="00466A8E">
              <w:rPr>
                <w:rFonts w:ascii="Arial" w:hAnsi="Arial" w:cs="Arial"/>
              </w:rPr>
              <w:t xml:space="preserve">Leucocitos, Eritrocitos, Trombocitos, Nº de linfocitos, Hemoglobina, Volumen plaquetario medio, Porcentaje de linfocitos, Hematocrito, Nº de monocitos, Volumen corpuscular medio, Porcentaje de monocitos, Hemoglobina corpuscular media, Nº de granulocitos, Concentración de hemoglobina corpuscular media, Porcentaje de granulocitos, Amplitud de distribución eritrocitaria. </w:t>
            </w:r>
          </w:p>
        </w:tc>
      </w:tr>
    </w:tbl>
    <w:p w:rsidR="000A3416" w:rsidRDefault="000A3416" w:rsidP="00E95D8F">
      <w:pPr>
        <w:spacing w:after="0" w:line="259" w:lineRule="auto"/>
        <w:jc w:val="left"/>
        <w:rPr>
          <w:rFonts w:ascii="Arial" w:hAnsi="Arial" w:cs="Arial"/>
          <w:b/>
        </w:rPr>
      </w:pPr>
      <w:r w:rsidRPr="00466A8E">
        <w:rPr>
          <w:rFonts w:ascii="Arial" w:hAnsi="Arial" w:cs="Arial"/>
          <w:b/>
        </w:rPr>
        <w:t xml:space="preserve"> </w:t>
      </w:r>
    </w:p>
    <w:p w:rsidR="00021BE9" w:rsidRDefault="00021BE9" w:rsidP="000A3416">
      <w:pPr>
        <w:spacing w:after="159" w:line="259" w:lineRule="auto"/>
        <w:ind w:right="123"/>
        <w:jc w:val="center"/>
        <w:rPr>
          <w:rFonts w:ascii="Arial" w:hAnsi="Arial" w:cs="Arial"/>
          <w:b/>
        </w:rPr>
      </w:pPr>
    </w:p>
    <w:p w:rsidR="00021BE9" w:rsidRPr="00466A8E" w:rsidRDefault="00021BE9" w:rsidP="000A3416">
      <w:pPr>
        <w:spacing w:after="159" w:line="259" w:lineRule="auto"/>
        <w:ind w:right="123"/>
        <w:jc w:val="center"/>
        <w:rPr>
          <w:rFonts w:ascii="Arial" w:hAnsi="Arial" w:cs="Arial"/>
        </w:rPr>
      </w:pPr>
    </w:p>
    <w:p w:rsidR="000A3416" w:rsidRPr="00466A8E" w:rsidRDefault="000A3416" w:rsidP="000A3416">
      <w:pPr>
        <w:spacing w:after="165" w:line="250" w:lineRule="auto"/>
        <w:ind w:left="-5" w:right="152"/>
        <w:rPr>
          <w:rFonts w:ascii="Arial" w:hAnsi="Arial" w:cs="Arial"/>
        </w:rPr>
      </w:pPr>
      <w:r w:rsidRPr="00466A8E">
        <w:rPr>
          <w:rFonts w:ascii="Arial" w:hAnsi="Arial" w:cs="Arial"/>
          <w:b/>
        </w:rPr>
        <w:t xml:space="preserve">REQUERIMIENTOS DE EQUIPAMIENTO PARA EL HOSPITAL CENTRAL DR. IGNACIO MORONES PRIETO, LABORATORIO Y BANCO DE SANGRE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3" w:line="250" w:lineRule="auto"/>
        <w:ind w:right="169"/>
        <w:jc w:val="center"/>
        <w:rPr>
          <w:rFonts w:ascii="Arial" w:hAnsi="Arial" w:cs="Arial"/>
        </w:rPr>
      </w:pPr>
      <w:r w:rsidRPr="00466A8E">
        <w:rPr>
          <w:rFonts w:ascii="Arial" w:hAnsi="Arial" w:cs="Arial"/>
          <w:b/>
        </w:rPr>
        <w:t xml:space="preserve">AREA QUÍMICA CLÍNICA Y HORMONAS HOSPITAL CENTRAL CON SISTEMA PREANALÍTICO.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pStyle w:val="Ttulo2"/>
        <w:spacing w:after="3" w:line="250" w:lineRule="auto"/>
        <w:ind w:left="-5" w:right="152"/>
      </w:pPr>
      <w:r w:rsidRPr="00466A8E">
        <w:t xml:space="preserve">REQUERIMIENTOS DE EQUIPAMIENTO PARA EL HOSPITAL CENTRAL DR. IGNACIO MORONES PRIETO, LABORATORIO Y BANCO DE SANGRE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15.- AREA QUÍMICA CLÍNICA Y HORMONAS HOSPITAL CENTRAL CON SISTEMA PREANALÍTICO.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SISTEMA PREANALÍTICO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33" w:type="dxa"/>
          <w:right w:w="69" w:type="dxa"/>
        </w:tblCellMar>
        <w:tblLook w:val="04A0" w:firstRow="1" w:lastRow="0" w:firstColumn="1" w:lastColumn="0" w:noHBand="0" w:noVBand="1"/>
      </w:tblPr>
      <w:tblGrid>
        <w:gridCol w:w="418"/>
        <w:gridCol w:w="8411"/>
      </w:tblGrid>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b/>
              </w:rPr>
              <w:t>A.</w:t>
            </w:r>
            <w:r w:rsidRPr="00466A8E">
              <w:rPr>
                <w:rFonts w:ascii="Arial" w:eastAsia="Arial" w:hAnsi="Arial" w:cs="Arial"/>
                <w:b/>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Características técnicas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1.</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Sistema pre-analítico que conste de: Módulo de entrada/salida, módulo de entrada y clasificación FLEX, módulo de centrífuga, módulo de destapador, módulo de retaponador y módulo buffer. </w:t>
            </w:r>
          </w:p>
        </w:tc>
      </w:tr>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2.</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Configuración expandible con estabilidad, abierto y flexible. </w:t>
            </w:r>
          </w:p>
        </w:tc>
      </w:tr>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3.</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Con manejo individual de muestras y manejo par rack.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4.</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Transportadores individuales de muestras con Chip RFID de 8 bytes que acomoda diferentes tipos y tamaños de tubos. </w:t>
            </w:r>
          </w:p>
        </w:tc>
      </w:tr>
      <w:tr w:rsidR="000A3416" w:rsidRPr="00466A8E" w:rsidTr="000A3416">
        <w:trPr>
          <w:trHeight w:val="67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5.</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right="45"/>
              <w:rPr>
                <w:rFonts w:ascii="Arial" w:hAnsi="Arial" w:cs="Arial"/>
              </w:rPr>
            </w:pPr>
            <w:r w:rsidRPr="00466A8E">
              <w:rPr>
                <w:rFonts w:ascii="Arial" w:hAnsi="Arial" w:cs="Arial"/>
              </w:rPr>
              <w:t xml:space="preserve">Que cuente con módulo de entrada/salida con clasificador integrado, que procesa hasta 600 tubos por hora, combinando entrada-salida. Con una capacidad de 24 racks con 20 tubos/rack y con la posibilidad de acomodar racks de otros fabricantes. </w:t>
            </w:r>
          </w:p>
        </w:tc>
      </w:tr>
      <w:tr w:rsidR="000A3416" w:rsidRPr="00466A8E" w:rsidTr="000A3416">
        <w:trPr>
          <w:trHeight w:val="67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6.</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right="43"/>
              <w:rPr>
                <w:rFonts w:ascii="Arial" w:hAnsi="Arial" w:cs="Arial"/>
              </w:rPr>
            </w:pPr>
            <w:r w:rsidRPr="00466A8E">
              <w:rPr>
                <w:rFonts w:ascii="Arial" w:hAnsi="Arial" w:cs="Arial"/>
              </w:rPr>
              <w:t xml:space="preserve">Que cuente con un módulo de destapador de tubos que remueva tapones tradicionales de rosca, con una velocidad de procesamiento mínima de 600 tubos por hora. Con identificación de la altura y el diámetro del tubo de manera automática. </w:t>
            </w:r>
          </w:p>
        </w:tc>
      </w:tr>
      <w:tr w:rsidR="000A3416" w:rsidRPr="00466A8E" w:rsidTr="000A3416">
        <w:trPr>
          <w:trHeight w:val="67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7.</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ind w:right="42"/>
              <w:rPr>
                <w:rFonts w:ascii="Arial" w:hAnsi="Arial" w:cs="Arial"/>
              </w:rPr>
            </w:pPr>
            <w:r w:rsidRPr="00466A8E">
              <w:rPr>
                <w:rFonts w:ascii="Arial" w:hAnsi="Arial" w:cs="Arial"/>
              </w:rPr>
              <w:t xml:space="preserve">Módulo de centrífuga que cargue, descargue y auto balancee los racks, con una velocidad de procesamiento de hasta 400 tubos por hora, con una capacidad de carga de 4 x 24 tubos por carga. Parámetros definidos por el usuario: tiempo de centrifugación y temperatura.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8.</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Módulo buffer para almacenamiento de transportadores vacíos o muestras en espera de validación, con una capacidad mínima de 170 tubos.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9.</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Módulo re-taponador para diferentes tipos y tamaños de tubo primario, con una velocidad de procesamiento de 500 tubos por hora. Almacenamiento de 2000 tapas y acceso continuo. </w:t>
            </w:r>
          </w:p>
        </w:tc>
      </w:tr>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b/>
              </w:rPr>
              <w:t>B.</w:t>
            </w:r>
            <w:r w:rsidRPr="00466A8E">
              <w:rPr>
                <w:rFonts w:ascii="Arial" w:eastAsia="Arial" w:hAnsi="Arial" w:cs="Arial"/>
                <w:b/>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Software para preanalítico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1.</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Software: Solución flexible que proporciona un middleware (software intermedio) consistente para todas las disciplinas clínicas. </w:t>
            </w:r>
          </w:p>
        </w:tc>
      </w:tr>
      <w:tr w:rsidR="000A3416" w:rsidRPr="00466A8E" w:rsidTr="000A3416">
        <w:trPr>
          <w:trHeight w:val="452"/>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2.</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Con reglas de autovalidación incluidas basadas en pacientes / clientes / contratos institucionales, intervalos de referencia / críticas / acciones basadas en el cliente. </w:t>
            </w:r>
          </w:p>
        </w:tc>
      </w:tr>
      <w:tr w:rsidR="000A3416" w:rsidRPr="00466A8E" w:rsidTr="000A3416">
        <w:trPr>
          <w:trHeight w:val="228"/>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3.</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Automatización reflex que vuelva a ejecutar y agregar pruebas. </w:t>
            </w:r>
          </w:p>
        </w:tc>
      </w:tr>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4.</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Integración en tiempo real del control de calidad de terceros con la producción del laboratorio. </w:t>
            </w:r>
          </w:p>
        </w:tc>
      </w:tr>
      <w:tr w:rsidR="000A3416" w:rsidRPr="00466A8E" w:rsidTr="000A3416">
        <w:trPr>
          <w:trHeight w:val="230"/>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5.</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Almacenamiento y recuperación de las muestras. </w:t>
            </w:r>
          </w:p>
        </w:tc>
      </w:tr>
      <w:tr w:rsidR="000A3416" w:rsidRPr="00466A8E" w:rsidTr="000A3416">
        <w:trPr>
          <w:trHeight w:val="449"/>
        </w:trPr>
        <w:tc>
          <w:tcPr>
            <w:tcW w:w="418" w:type="dxa"/>
            <w:tcBorders>
              <w:top w:val="single" w:sz="4" w:space="0" w:color="000000"/>
              <w:left w:val="single" w:sz="4" w:space="0" w:color="000000"/>
              <w:bottom w:val="single" w:sz="4" w:space="0" w:color="000000"/>
              <w:right w:val="nil"/>
            </w:tcBorders>
          </w:tcPr>
          <w:p w:rsidR="000A3416" w:rsidRPr="00466A8E" w:rsidRDefault="000A3416" w:rsidP="000A3416">
            <w:pPr>
              <w:spacing w:after="0" w:line="259" w:lineRule="auto"/>
              <w:ind w:left="58"/>
              <w:jc w:val="left"/>
              <w:rPr>
                <w:rFonts w:ascii="Arial" w:hAnsi="Arial" w:cs="Arial"/>
              </w:rPr>
            </w:pPr>
            <w:r w:rsidRPr="00466A8E">
              <w:rPr>
                <w:rFonts w:ascii="Arial" w:hAnsi="Arial" w:cs="Arial"/>
              </w:rPr>
              <w:t>6.</w:t>
            </w:r>
            <w:r w:rsidRPr="00466A8E">
              <w:rPr>
                <w:rFonts w:ascii="Arial" w:eastAsia="Arial" w:hAnsi="Arial" w:cs="Arial"/>
              </w:rPr>
              <w:t xml:space="preserve"> </w:t>
            </w:r>
          </w:p>
        </w:tc>
        <w:tc>
          <w:tcPr>
            <w:tcW w:w="8411" w:type="dxa"/>
            <w:tcBorders>
              <w:top w:val="single" w:sz="4" w:space="0" w:color="000000"/>
              <w:left w:val="nil"/>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Un acceso instantáneo a métricas de rendimiento actualizables. Manejo de informaciones como: tiempo de entrega de resultados en rutina y en urgencias, porcentaje de pruebas autoverificadas.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QUÍMICA CLÍNICA Y HORMONAS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Química Clínica e Inmunología con las siguientes características: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 Método de reacción: Colorimétrica / Cinética, Potenciometría (ISE directo), turbidimetría, Inmunocinética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(Quimioluminiscencia Amplificada)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Rendimiento máximo: hasta 945 pruebas por hora, incluyendo ISE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Tipos de muestras: Suero, plasma, orina, LCR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4.- Tubos de muestra: de 5mL, 7mL, 10Ml</w:t>
            </w:r>
            <w:r w:rsidRPr="00466A8E">
              <w:rPr>
                <w:rFonts w:ascii="Arial" w:hAnsi="Arial" w:cs="Arial"/>
                <w:b/>
              </w:rPr>
              <w:t xml:space="preserve">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Copa de muestras: Sí de 0.5 y 2.0 ml o tubo de polipropileno traslucido de 1 mL.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6.- Capacidad de muestras: 80 Muestras en bandeja universal (carrusel), 10 muestras en línea dedicada para urgencias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STAT sin detener el proceso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Lector de códigos de barras para muestras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Almacenamiento de resultados de muestras: 25,000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Volumen de muestra: 2-80 µl dependiendo la prueba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Dilución automática: Sí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11.-Puntas de Muestreo de uso individual, verifica la aspiración y dispensación de la muestra, elimina arrastre y evita las preocupaciones por contaminación cruzada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Capacidad de reactivos: Hasta 150 posiciones incluye ISE (Na+, K+ y Cl-) (61 posiciones refrigeradas)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Tipo de reactivos: reactivos secos y líquido dependiendo del analito a procesar.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Estabilidad del reactivo en el sistema: Hasta 60 días dependiendo de la prueba a determinar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Frecuencia de calibración: Hasta 25 lotes por ensayo con conmutación automática de lote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Detección de muestras, coágulos y burbujas: Sí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Capacidad de carga continua de reactivos sin interrupción de la operación, colocados al azar, capacidad de censar el número de pruebas disponible en el cartucho.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Medición de interferencias de la muestra: Sí: hemólisis, ictericia y lipidemia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19.-</w:t>
            </w:r>
            <w:r w:rsidRPr="00466A8E">
              <w:rPr>
                <w:rFonts w:ascii="Arial" w:hAnsi="Arial" w:cs="Arial"/>
                <w:b/>
              </w:rPr>
              <w:t xml:space="preserve"> </w:t>
            </w:r>
            <w:r w:rsidRPr="00466A8E">
              <w:rPr>
                <w:rFonts w:ascii="Arial" w:hAnsi="Arial" w:cs="Arial"/>
              </w:rPr>
              <w:t xml:space="preserve">Centro de control del sistema: 1 CCS, con monitor de pantalla táctil en color y teclado.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Registros de mantenimiento integrados: Sí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Ayuda en línea con códigos de error: Sí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Capacidad de interfaz bidireccional para los protocolos ASTM y HL7, Puertos RS 232, puerto serial para LIS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Diagnóstico remoto: e-conectivity: Capacidad del Analizador de conectarse Vía Remota con el Centro de Servicio de Ortho, descarga automática de actualizaciones de software del sistema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24.-</w:t>
            </w:r>
            <w:r w:rsidRPr="00466A8E">
              <w:rPr>
                <w:rFonts w:ascii="Arial" w:hAnsi="Arial" w:cs="Arial"/>
                <w:b/>
              </w:rPr>
              <w:t xml:space="preserve"> </w:t>
            </w:r>
            <w:r w:rsidRPr="00466A8E">
              <w:rPr>
                <w:rFonts w:ascii="Arial" w:hAnsi="Arial" w:cs="Arial"/>
              </w:rPr>
              <w:t xml:space="preserve">Dimensiones, Ancho: 2.79 m/110 pulgadas, Profundidad: 0.89 m/34.9 pulgadas, Alto: 1.73 m/68 pulgadas.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25.- Peso: 1070.5 kg/2360 libras</w:t>
            </w:r>
            <w:r w:rsidRPr="00466A8E">
              <w:rPr>
                <w:rFonts w:ascii="Arial" w:hAnsi="Arial" w:cs="Arial"/>
                <w:b/>
              </w:rPr>
              <w:t xml:space="preserve">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26.- Requisitos de agua: El analizador no requiere agua ni drenajes; tanques o filtros de agua, elimina requerimientos especiales de plomería externa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27.- Carga de muestras: Selección de procesamiento de la muestra: individual, múltiple y por lista de trabajo, capacidad de cargar muestras en cualquier momento del proceso, sin necesidad de parar el equipo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28.-Software en Español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QUIMICA CLINICA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Hasta 60 cartuchos de reactivo abordo, pudiendo ser de 18, 50 o 60 slides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Potenciométrica ISE selectivo, colorimétrica e inmunocinéticas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Longitudes de onda de 340 a 680 nm, efectúa lecturas con corrección bicromática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Ocho longitudes de onda, 340, 400, 460, 540, 600, 630, 670 y 680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Medición potenciométrica ISE selectivo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Que cuente con sistema de enfriador de reactivos, para las pruebas que así lo requieran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Rendimiento de hasta 300 pruebas por hora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Volumen de muestra de 5-11 µl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Tecnología de química seca, 1 slide=a una prueba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10.- Tipo de muestras, suero, plasma, orina, LCR, dilución manual o automática, con puntas descartables para evitar contaminación por arrastre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Tubos de recolección, de 5, 7 y 10ml, contenedores de microrecolección 1 ml y copillas de micromuestra 0.5 ml y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2ml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Calibración y dilución automática, capacidad de procesar urgencias en cualquier momento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Que se puedan programar un máximo de 850 muestras u 85 bandejas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“Random Access”, acceso aleatorio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Incubación a 37 °C.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16.- Que se puedan cargar 40 muestras de paciente a la vez y se puedan seguir cargando hasta 10 muestras a medida que otras bandejas se completan, cualquier posición puede ser tomada como urgencia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Sensado de nivel de líquidos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Lector de código de barras para kit de reactivos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Control de calidad, con gráficos Leavey-Jennings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Que no requiera agua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UPS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Refacciones según marca y modelo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Consumibles de acuerdo a la marca, modelo y a las necesidades operativas de las unidades médicas.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24.- 120V 60 HZ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Puntas descartables para eliminar contaminación cruzada y por arrastre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Electrodos descartables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3 INMUNOLOGÍA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de inmunología con las siguientes características mínimas: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Sistema para análisis inmunológico. principio de medición: quimioluminiscencia amplificada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Capacidad de realizar hasta 90 pruebas por hora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 Con capacidad de determinar: Perfil Tiroideo, Perfil Ginecológico, Marcadores Tumorales, Pérfil Cardiaco, Perfil Anemia, Metabólico.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Que no requiera agua, ni drenajes, por lo que elimina requerimientos especiales de plomería externa.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Con capacidad de detectar coágulos, burbuja, baja y alta viscosidad, niveles de líquido.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Opcional: Con capacidad de detectar interferencias como hemólisis, ictericia y turbidez (lipemia)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Con lector de código de barras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Control de calidad integrado con Gráfica de Levey-Jennings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Software en español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Que pueda cancelar, agrupar, ordenar, cambiar o aumentar la lista de trabajo aun procesando el equipo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Censado de nivel de líquidos, reactivo y muestra (gradiente de presión)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Los reactivos no requieren preparación, ni mezcla o reconstitución para paquete de reactivos integrado y fluido de inmunolavado, líquidos listos para su uso.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Que cuente con al menos 20 posiciones para reactivos refrigerados, 100 ensayos cada uno.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14.- Estabilidad de reactivos a bordo: hasta 84 días dependiendo del estudio a determinar. Estabilidad de los reactivos hasta 12 meses desde la fecha de fabricación.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Charola de reactivo refrigerada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Verificación de aspiración y dispensación de reactivo. </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Calibración automática: Hasta 25 lotes por ensayo con conmutación automática de Lote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Calibración: hasta 28 días </w:t>
            </w:r>
          </w:p>
        </w:tc>
      </w:tr>
      <w:tr w:rsidR="000A3416" w:rsidRPr="00466A8E" w:rsidTr="000A3416">
        <w:trPr>
          <w:trHeight w:val="23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19.- Calibración de acceso aleatorio con protección automática de los resultados; 25 calibraciones en 16 lotes por ensayo.</w:t>
            </w:r>
          </w:p>
        </w:tc>
      </w:tr>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Calibradores de código de barras </w:t>
            </w:r>
          </w:p>
        </w:tc>
      </w:tr>
      <w:tr w:rsidR="000A3416" w:rsidRPr="00466A8E" w:rsidTr="000A3416">
        <w:trPr>
          <w:trHeight w:val="23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Volumen de muestra: de 10 a 80 uL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22.- Procesamiento de pruebas sin contaminación cruzada o arrastre, en muestras y reactivos al utilizar puntas individuales desechables.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E95D8F">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4959" w:type="dxa"/>
        <w:tblInd w:w="5" w:type="dxa"/>
        <w:tblCellMar>
          <w:top w:w="40" w:type="dxa"/>
          <w:left w:w="108" w:type="dxa"/>
          <w:right w:w="75" w:type="dxa"/>
        </w:tblCellMar>
        <w:tblLook w:val="04A0" w:firstRow="1" w:lastRow="0" w:firstColumn="1" w:lastColumn="0" w:noHBand="0" w:noVBand="1"/>
      </w:tblPr>
      <w:tblGrid>
        <w:gridCol w:w="3180"/>
        <w:gridCol w:w="1779"/>
      </w:tblGrid>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b/>
              </w:rPr>
              <w:t xml:space="preserve">QUÍMICA CLÍNICA E INMUNOLOGÍA HOSPITAL CENTRAL </w:t>
            </w:r>
          </w:p>
        </w:tc>
        <w:tc>
          <w:tcPr>
            <w:tcW w:w="1779"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40"/>
              <w:jc w:val="center"/>
              <w:rPr>
                <w:rFonts w:ascii="Arial" w:hAnsi="Arial" w:cs="Arial"/>
              </w:rPr>
            </w:pPr>
            <w:r w:rsidRPr="00466A8E">
              <w:rPr>
                <w:rFonts w:ascii="Arial" w:hAnsi="Arial" w:cs="Arial"/>
                <w:b/>
              </w:rPr>
              <w:t xml:space="preserve">EQUIPO TIPO  </w:t>
            </w:r>
          </w:p>
        </w:tc>
      </w:tr>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5D1B5F" w:rsidRDefault="000A3416" w:rsidP="000A3416">
            <w:pPr>
              <w:spacing w:after="0" w:line="259" w:lineRule="auto"/>
              <w:jc w:val="center"/>
              <w:rPr>
                <w:rFonts w:ascii="Arial" w:hAnsi="Arial" w:cs="Arial"/>
                <w:highlight w:val="green"/>
              </w:rPr>
            </w:pPr>
            <w:r w:rsidRPr="005D1B5F">
              <w:rPr>
                <w:rFonts w:ascii="Arial" w:hAnsi="Arial" w:cs="Arial"/>
                <w:highlight w:val="green"/>
              </w:rPr>
              <w:t xml:space="preserve">HOSPITAL CENTRAL DR. IGNACIO MORONES PRIETO </w:t>
            </w:r>
          </w:p>
        </w:tc>
        <w:tc>
          <w:tcPr>
            <w:tcW w:w="1779" w:type="dxa"/>
            <w:tcBorders>
              <w:top w:val="single" w:sz="4" w:space="0" w:color="000000"/>
              <w:left w:val="single" w:sz="4" w:space="0" w:color="000000"/>
              <w:bottom w:val="single" w:sz="4" w:space="0" w:color="000000"/>
              <w:right w:val="single" w:sz="4" w:space="0" w:color="000000"/>
            </w:tcBorders>
          </w:tcPr>
          <w:p w:rsidR="000A3416" w:rsidRPr="005D1B5F" w:rsidRDefault="000A3416" w:rsidP="000A3416">
            <w:pPr>
              <w:spacing w:after="0" w:line="259" w:lineRule="auto"/>
              <w:jc w:val="center"/>
              <w:rPr>
                <w:rFonts w:ascii="Arial" w:hAnsi="Arial" w:cs="Arial"/>
                <w:highlight w:val="green"/>
              </w:rPr>
            </w:pPr>
            <w:r w:rsidRPr="005D1B5F">
              <w:rPr>
                <w:rFonts w:ascii="Arial" w:hAnsi="Arial" w:cs="Arial"/>
                <w:highlight w:val="green"/>
              </w:rPr>
              <w:t>TIPO 1, TIPO 2 Y TIPO 3</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1"/>
        </w:numPr>
        <w:spacing w:after="4" w:line="249" w:lineRule="auto"/>
        <w:ind w:right="156" w:hanging="360"/>
        <w:rPr>
          <w:rFonts w:ascii="Arial" w:hAnsi="Arial" w:cs="Arial"/>
        </w:rPr>
      </w:pPr>
      <w:r w:rsidRPr="00466A8E">
        <w:rPr>
          <w:rFonts w:ascii="Arial" w:hAnsi="Arial" w:cs="Arial"/>
        </w:rPr>
        <w:t xml:space="preserve">La determinación de Bilirrubina incluye la medición de dos (2) fracciones de Bilirrubina y el cálculo de la tercera. </w:t>
      </w:r>
    </w:p>
    <w:p w:rsidR="000A3416" w:rsidRPr="00466A8E" w:rsidRDefault="000A3416" w:rsidP="009C30CA">
      <w:pPr>
        <w:numPr>
          <w:ilvl w:val="0"/>
          <w:numId w:val="41"/>
        </w:numPr>
        <w:spacing w:after="32" w:line="249" w:lineRule="auto"/>
        <w:ind w:right="156" w:hanging="360"/>
        <w:rPr>
          <w:rFonts w:ascii="Arial" w:hAnsi="Arial" w:cs="Arial"/>
        </w:rPr>
      </w:pPr>
      <w:r w:rsidRPr="00466A8E">
        <w:rPr>
          <w:rFonts w:ascii="Arial" w:hAnsi="Arial" w:cs="Arial"/>
        </w:rPr>
        <w:t xml:space="preserve">La determinación de Colesterol de Baja densidad, incluye la aplicación de la Ecuación de Friedewald (LDL= CT- (TG/5 + HDL); para su medición indirecta a partir de CT, TG y HDL-C. </w:t>
      </w:r>
    </w:p>
    <w:p w:rsidR="000A3416" w:rsidRPr="00466A8E" w:rsidRDefault="000A3416" w:rsidP="009C30CA">
      <w:pPr>
        <w:numPr>
          <w:ilvl w:val="0"/>
          <w:numId w:val="41"/>
        </w:numPr>
        <w:spacing w:after="32" w:line="249" w:lineRule="auto"/>
        <w:ind w:right="156" w:hanging="360"/>
        <w:rPr>
          <w:rFonts w:ascii="Arial" w:hAnsi="Arial" w:cs="Arial"/>
        </w:rPr>
      </w:pPr>
      <w:r w:rsidRPr="00466A8E">
        <w:rPr>
          <w:rFonts w:ascii="Arial" w:hAnsi="Arial" w:cs="Arial"/>
        </w:rPr>
        <w:t xml:space="preserve">La determinación de Creatinina incluirá la aplicación de Ecuación MDRD de 4 elementos 186 x (Creatinina plasmática) -1.154 X EDAD -0.203(X 0.742 si es mujer), para el cálculo de la Función Renal y que deberá aparecer en el reporte de los resultados impresos. </w:t>
      </w:r>
    </w:p>
    <w:p w:rsidR="000A3416" w:rsidRPr="00466A8E" w:rsidRDefault="000A3416" w:rsidP="009C30CA">
      <w:pPr>
        <w:numPr>
          <w:ilvl w:val="0"/>
          <w:numId w:val="41"/>
        </w:numPr>
        <w:spacing w:after="32" w:line="249" w:lineRule="auto"/>
        <w:ind w:right="156" w:hanging="360"/>
        <w:rPr>
          <w:rFonts w:ascii="Arial" w:hAnsi="Arial" w:cs="Arial"/>
        </w:rPr>
      </w:pPr>
      <w:r w:rsidRPr="00466A8E">
        <w:rPr>
          <w:rFonts w:ascii="Arial" w:hAnsi="Arial" w:cs="Arial"/>
        </w:rPr>
        <w:t xml:space="preserve">Deberá incluir la dotación de sueros control Líquidos y / o Liofilizados para el control de calidad interno mínimo a dos niveles y los del control de calidad externo. </w:t>
      </w:r>
    </w:p>
    <w:p w:rsidR="000A3416" w:rsidRPr="00466A8E" w:rsidRDefault="000A3416" w:rsidP="009C30CA">
      <w:pPr>
        <w:numPr>
          <w:ilvl w:val="0"/>
          <w:numId w:val="41"/>
        </w:numPr>
        <w:spacing w:after="4" w:line="249" w:lineRule="auto"/>
        <w:ind w:right="156" w:hanging="360"/>
        <w:rPr>
          <w:rFonts w:ascii="Arial" w:hAnsi="Arial" w:cs="Arial"/>
        </w:rPr>
      </w:pPr>
      <w:r w:rsidRPr="00466A8E">
        <w:rPr>
          <w:rFonts w:ascii="Arial" w:hAnsi="Arial" w:cs="Arial"/>
        </w:rPr>
        <w:t xml:space="preserve">Deberá incluir cuando menos una corrida diaria de los sueros control. </w:t>
      </w:r>
    </w:p>
    <w:p w:rsidR="000A3416" w:rsidRPr="00466A8E" w:rsidRDefault="000A3416" w:rsidP="009C30CA">
      <w:pPr>
        <w:numPr>
          <w:ilvl w:val="0"/>
          <w:numId w:val="41"/>
        </w:numPr>
        <w:spacing w:after="4" w:line="249" w:lineRule="auto"/>
        <w:ind w:right="156" w:hanging="360"/>
        <w:rPr>
          <w:rFonts w:ascii="Arial" w:hAnsi="Arial" w:cs="Arial"/>
        </w:rPr>
      </w:pPr>
      <w:r w:rsidRPr="00466A8E">
        <w:rPr>
          <w:rFonts w:ascii="Arial" w:hAnsi="Arial" w:cs="Arial"/>
        </w:rPr>
        <w:t xml:space="preserve">Los equipos y reactivos deberán de efectuar determinaciones de glucosa, urea, amilasa, micro proteínas, micro albumina, cortisol y creatinina, en orina y líquidos corporales y/o en su caso ofrecer los reactivos idóneos para ello.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16. ÁREA HEMATOLOGÍA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Rendimiento máximo (modo de carga automática): Hemograma completo con diferencial: Hasta 84 pruebas/hora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Volumen de muestra: Modo abierto: 150 μL, cargador de muestras: 230 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Reactivos: Solo 4 reactivos incluidos reticulocitos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Tecnología: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Leucocitos y diferencial: Análisis de varias gráficas de dispersión con MAPSS óptico de 4 ángulos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Trombocitos Análisis óptico de doble ángulo, sin reactivo adicional, sin requisitos de pruebas reflejas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Reticulocitos método de azul de metileno conforme a NCCLS, técnica de tinción supravital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Intervalos de medición analítica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Leucocitos 0,02 a 246,8 x 103/Μl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Eritrocitos 0,00 a 7,50 x 106/μL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Hemoglobina 0,0 a 25,0 g/dl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Hematocrito 8,3 a 79,8 %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Volumen corpuscular medio: 58 a 139 fl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Amplitud de distribución eritrocitaria: 10,0 a 29,8 %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Trombocitos: 0,0 a 3000 x 103/μL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Volumen plaquetario medio: 4,3 a 17,2 fl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Reticulocitos: 0,2 a 22,9 %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5"/>
              <w:rPr>
                <w:rFonts w:ascii="Arial" w:hAnsi="Arial" w:cs="Arial"/>
              </w:rPr>
            </w:pPr>
            <w:r w:rsidRPr="00466A8E">
              <w:rPr>
                <w:rFonts w:ascii="Arial" w:hAnsi="Arial" w:cs="Arial"/>
              </w:rPr>
              <w:t xml:space="preserve">6.- Gestión de datos Sistema operativo basado en Windows®. Anotaciones de resultados basadas en reglas. Paquete de control de calidad completo en el sistema. Gráficos de Levey-Jennings. Promedios móviles. Reglas de Westgard. 10 000 resultados almacenados con gráficos. Guía en línea de calibración automática.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Centro de control del sistema. Un único ordenador con monitor con pantalla táctil en color, teclado y ratón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Dimensiones (Al x An x Pr)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Altura: 49,9 cm (19,25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Anchura: 86,4 cm (34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Profundidad: 76,8 cm (30,25 pulgadas)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Peso: 105,2 kg (232 lb)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Requisitos eléctricos 100 - 240 V de CA, 50/60 Hz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Consumo de energía máximo: 550 W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Diferencial en 5 partes con medición directa modo de lista de 10,000 células donde cada célula este identificada como la misma población en todos los scatergramas.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Diferencial de Células Blancas obtenida por obtención de datos de 4 diferentes canales ópticos con lecturas individuales para cada célula.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13.- Que las células se identifiquen por color y se muestren gráficamente en un mínimo de ocho gráficas de dispersión, diferentes con cada célula mostrándose gráficamente.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14.- Análisis Óptico Bidimensional de Plaquetas Resultados reportables sin pruebas reflex o reactivos extras, dentro de una amplia variedad de condiciones anormales.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Tecnología que permita la identificación del pigmento intracelular asociado con Malaria. </w:t>
            </w:r>
          </w:p>
        </w:tc>
      </w:tr>
    </w:tbl>
    <w:p w:rsidR="000A3416" w:rsidRPr="00466A8E" w:rsidRDefault="000A3416" w:rsidP="00E95D8F">
      <w:pPr>
        <w:spacing w:after="0" w:line="259" w:lineRule="auto"/>
        <w:jc w:val="left"/>
      </w:pPr>
      <w:r w:rsidRPr="00466A8E">
        <w:rPr>
          <w:rFonts w:ascii="Arial" w:hAnsi="Arial" w:cs="Arial"/>
          <w:i/>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4815" w:type="dxa"/>
        <w:tblInd w:w="5" w:type="dxa"/>
        <w:tblCellMar>
          <w:top w:w="40" w:type="dxa"/>
          <w:left w:w="115" w:type="dxa"/>
          <w:right w:w="115" w:type="dxa"/>
        </w:tblCellMar>
        <w:tblLook w:val="04A0" w:firstRow="1" w:lastRow="0" w:firstColumn="1" w:lastColumn="0" w:noHBand="0" w:noVBand="1"/>
      </w:tblPr>
      <w:tblGrid>
        <w:gridCol w:w="3181"/>
        <w:gridCol w:w="1634"/>
      </w:tblGrid>
      <w:tr w:rsidR="000A3416" w:rsidRPr="00466A8E" w:rsidTr="000A3416">
        <w:trPr>
          <w:trHeight w:val="230"/>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5"/>
              <w:jc w:val="center"/>
              <w:rPr>
                <w:rFonts w:ascii="Arial" w:hAnsi="Arial" w:cs="Arial"/>
              </w:rPr>
            </w:pPr>
            <w:r w:rsidRPr="00466A8E">
              <w:rPr>
                <w:rFonts w:ascii="Arial" w:hAnsi="Arial" w:cs="Arial"/>
                <w:b/>
              </w:rPr>
              <w:t xml:space="preserve">HEMATOLOGÍA HOSPITAL CENTRAL </w:t>
            </w:r>
          </w:p>
        </w:tc>
        <w:tc>
          <w:tcPr>
            <w:tcW w:w="163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1"/>
              <w:jc w:val="center"/>
              <w:rPr>
                <w:rFonts w:ascii="Arial" w:hAnsi="Arial" w:cs="Arial"/>
              </w:rPr>
            </w:pPr>
            <w:r w:rsidRPr="00466A8E">
              <w:rPr>
                <w:rFonts w:ascii="Arial" w:hAnsi="Arial" w:cs="Arial"/>
                <w:b/>
              </w:rPr>
              <w:t xml:space="preserve">EQUIPO TIPO  </w:t>
            </w:r>
          </w:p>
        </w:tc>
      </w:tr>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HOSPITAL CENTRAL DR. IGNACIO MORONES PRIETO </w:t>
            </w:r>
          </w:p>
        </w:tc>
        <w:tc>
          <w:tcPr>
            <w:tcW w:w="1634"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1"/>
              <w:jc w:val="center"/>
              <w:rPr>
                <w:rFonts w:ascii="Arial" w:hAnsi="Arial" w:cs="Arial"/>
              </w:rPr>
            </w:pPr>
            <w:r w:rsidRPr="00466A8E">
              <w:rPr>
                <w:rFonts w:ascii="Arial" w:hAnsi="Arial" w:cs="Arial"/>
              </w:rPr>
              <w:t xml:space="preserve">2 TIPO 1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2"/>
        </w:numPr>
        <w:spacing w:after="29" w:line="249" w:lineRule="auto"/>
        <w:ind w:right="156" w:hanging="360"/>
        <w:rPr>
          <w:rFonts w:ascii="Arial" w:hAnsi="Arial" w:cs="Arial"/>
        </w:rPr>
      </w:pPr>
      <w:r w:rsidRPr="00466A8E">
        <w:rPr>
          <w:rFonts w:ascii="Arial" w:hAnsi="Arial" w:cs="Arial"/>
        </w:rPr>
        <w:t xml:space="preserve">Deberá incluir la dotación de sangres control para el control de calidad interno a tres niveles: bajo, normal y alto y del control de calidad externo.  </w:t>
      </w:r>
    </w:p>
    <w:p w:rsidR="000A3416" w:rsidRPr="00466A8E" w:rsidRDefault="000A3416" w:rsidP="009C30CA">
      <w:pPr>
        <w:numPr>
          <w:ilvl w:val="0"/>
          <w:numId w:val="42"/>
        </w:numPr>
        <w:spacing w:after="4" w:line="249" w:lineRule="auto"/>
        <w:ind w:right="156" w:hanging="360"/>
        <w:rPr>
          <w:rFonts w:ascii="Arial" w:hAnsi="Arial" w:cs="Arial"/>
        </w:rPr>
      </w:pPr>
      <w:r w:rsidRPr="00466A8E">
        <w:rPr>
          <w:rFonts w:ascii="Arial" w:hAnsi="Arial" w:cs="Arial"/>
        </w:rPr>
        <w:t xml:space="preserve">Deberá incluir cuando menos una corrida diaria de las sangres control. </w:t>
      </w:r>
    </w:p>
    <w:p w:rsidR="000A3416" w:rsidRPr="00466A8E" w:rsidRDefault="000A3416" w:rsidP="009C30CA">
      <w:pPr>
        <w:numPr>
          <w:ilvl w:val="0"/>
          <w:numId w:val="42"/>
        </w:numPr>
        <w:spacing w:after="4" w:line="249" w:lineRule="auto"/>
        <w:ind w:right="156" w:hanging="360"/>
        <w:rPr>
          <w:rFonts w:ascii="Arial" w:hAnsi="Arial" w:cs="Arial"/>
        </w:rPr>
      </w:pPr>
      <w:r w:rsidRPr="00466A8E">
        <w:rPr>
          <w:rFonts w:ascii="Arial" w:hAnsi="Arial" w:cs="Arial"/>
        </w:rPr>
        <w:t xml:space="preserve">Los Parámetros de la Biometría Hemática a realizar serán los incluidos en las especificaciones mínimas requeridas por tipo de equipo.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17.- AREA UROANALISIS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right w:w="115"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1.-Analizador semiautomatizado de sobremesa diseñado para leer tiras reactivas para análisis de orina.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2.-Con principio de medición Fotometría de Reflectancia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Calibración simple una vez al mes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Capacidad mínima de 300 pruebas por 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Ciclo de medición de menos de 20 segundos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Pantalla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Impresora integrada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Longitud de onda: 460, 550, 650 nm.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Transferencia de Datos para conexión a LIS.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 de código de barras externo y teclado incluido.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Charola de desechos (Tiras utilizadas)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Idioma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13.-Controles líquidos de tercera opinión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Indicadores de Resultados anormales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Memoria mínima de 500 resultados, incluyendo 200 resultados de control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Fuente de Energía 100-240 V AC, 50-60 Hz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5099" w:type="dxa"/>
        <w:tblInd w:w="5" w:type="dxa"/>
        <w:tblCellMar>
          <w:top w:w="40" w:type="dxa"/>
          <w:left w:w="115" w:type="dxa"/>
          <w:right w:w="115" w:type="dxa"/>
        </w:tblCellMar>
        <w:tblLook w:val="04A0" w:firstRow="1" w:lastRow="0" w:firstColumn="1" w:lastColumn="0" w:noHBand="0" w:noVBand="1"/>
      </w:tblPr>
      <w:tblGrid>
        <w:gridCol w:w="3181"/>
        <w:gridCol w:w="1918"/>
      </w:tblGrid>
      <w:tr w:rsidR="000A3416" w:rsidRPr="00466A8E" w:rsidTr="000A3416">
        <w:trPr>
          <w:trHeight w:val="228"/>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2"/>
              <w:jc w:val="center"/>
              <w:rPr>
                <w:rFonts w:ascii="Arial" w:hAnsi="Arial" w:cs="Arial"/>
              </w:rPr>
            </w:pPr>
            <w:r w:rsidRPr="00466A8E">
              <w:rPr>
                <w:rFonts w:ascii="Arial" w:hAnsi="Arial" w:cs="Arial"/>
                <w:b/>
              </w:rPr>
              <w:t xml:space="preserve">UROANÁLISIS </w:t>
            </w:r>
          </w:p>
        </w:tc>
        <w:tc>
          <w:tcPr>
            <w:tcW w:w="1918"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2"/>
              <w:jc w:val="center"/>
              <w:rPr>
                <w:rFonts w:ascii="Arial" w:hAnsi="Arial" w:cs="Arial"/>
              </w:rPr>
            </w:pPr>
            <w:r w:rsidRPr="00466A8E">
              <w:rPr>
                <w:rFonts w:ascii="Arial" w:hAnsi="Arial" w:cs="Arial"/>
                <w:b/>
              </w:rPr>
              <w:t xml:space="preserve">EQUIPO TIPO  </w:t>
            </w:r>
          </w:p>
        </w:tc>
      </w:tr>
      <w:tr w:rsidR="000A3416" w:rsidRPr="00466A8E" w:rsidTr="000A3416">
        <w:trPr>
          <w:trHeight w:val="451"/>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HOSPITAL CENTRAL DR. IGNACIO MORONES PRIETO </w:t>
            </w:r>
          </w:p>
        </w:tc>
        <w:tc>
          <w:tcPr>
            <w:tcW w:w="1918"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1"/>
              <w:jc w:val="center"/>
              <w:rPr>
                <w:rFonts w:ascii="Arial" w:hAnsi="Arial" w:cs="Arial"/>
              </w:rPr>
            </w:pPr>
            <w:r w:rsidRPr="00466A8E">
              <w:rPr>
                <w:rFonts w:ascii="Arial" w:hAnsi="Arial" w:cs="Arial"/>
              </w:rPr>
              <w:t xml:space="preserve">2 TIPO 1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3"/>
        </w:numPr>
        <w:spacing w:after="29" w:line="249" w:lineRule="auto"/>
        <w:ind w:right="156" w:hanging="360"/>
        <w:rPr>
          <w:rFonts w:ascii="Arial" w:hAnsi="Arial" w:cs="Arial"/>
        </w:rPr>
      </w:pPr>
      <w:r w:rsidRPr="00466A8E">
        <w:rPr>
          <w:rFonts w:ascii="Arial" w:hAnsi="Arial" w:cs="Arial"/>
        </w:rPr>
        <w:t xml:space="preserve">Deberá incluir dotación de controles para el control de calidad interno mínimo a dos niveles y del control de calidad externo.  </w:t>
      </w:r>
    </w:p>
    <w:p w:rsidR="000A3416" w:rsidRPr="00466A8E" w:rsidRDefault="000A3416" w:rsidP="009C30CA">
      <w:pPr>
        <w:numPr>
          <w:ilvl w:val="0"/>
          <w:numId w:val="43"/>
        </w:numPr>
        <w:spacing w:after="4" w:line="249" w:lineRule="auto"/>
        <w:ind w:right="156" w:hanging="360"/>
        <w:rPr>
          <w:rFonts w:ascii="Arial" w:hAnsi="Arial" w:cs="Arial"/>
        </w:rPr>
      </w:pPr>
      <w:r w:rsidRPr="00466A8E">
        <w:rPr>
          <w:rFonts w:ascii="Arial" w:hAnsi="Arial" w:cs="Arial"/>
        </w:rPr>
        <w:t xml:space="preserve">Deberá incluir cuando menos una corrida diaria de los controles.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18.- AREA COAGULACIÓN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Coagulación con las siguientes características: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totalmente automatizado para pruebas de coagulación: cromogénicas, coagulométricas e inmunológicas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Lectura de pruebas coagulométricas por nefelometría leída a 90°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 Controlado por microprocesadores, con pipeteo automático de muestras desde tubo primario y reactivos en las cubetas de reacción.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4.- Capacidad para determinar: tiempo de protrombina, tiempo de tromboplastina parcial activada, tiempo de trombina, factores de la coagulación, pruebas especiales e inmunológicas.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Con capacidad de determinación de fibrinógeno a partir de tiempo de protrombina sin gasto de reactivo extra.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Calibración automática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Sistema de enfriamiento para reactivos y con capacidad para 22 reactivos a bordo.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Temperatura de reacción de las pruebas controlada a 37°C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Volumen de muestra no mayor a 80 μl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Volumen de reactivo no mayor a 100 μl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Dos canales de medición independientes para técnicas coagulométricas, cromogénicas e inmunológicas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Programa de control de calidad con gráficas de Levey-Jennings, capacidad para programar hasta 10 controles.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Impresora integrada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Con puerto de salida para conectarse a interfase comunicación bidireccional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Determinación de muestras colocadas en forma aleatoria y con capacidad para 40 muestras a bordo.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Lector de código de barras y monitor integrado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Velocidad de procesamiento de 160 determinaciones por hora, medidas a partir del tiempo de protrombina.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Reporte impreso de resultados en INR, % de actividad, mg/dl o g/L, seg.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Anchura: 92 cm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Fondo: 60 cm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Altura: 27 cm-60 cm (con pantalla)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Peso: 63 kg </w:t>
            </w:r>
          </w:p>
        </w:tc>
      </w:tr>
    </w:tbl>
    <w:p w:rsidR="000A3416" w:rsidRPr="00466A8E" w:rsidRDefault="000A3416" w:rsidP="00E95D8F">
      <w:pPr>
        <w:spacing w:after="0" w:line="259" w:lineRule="auto"/>
        <w:jc w:val="left"/>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4959" w:type="dxa"/>
        <w:tblInd w:w="5" w:type="dxa"/>
        <w:tblCellMar>
          <w:top w:w="40" w:type="dxa"/>
          <w:left w:w="115" w:type="dxa"/>
          <w:right w:w="115" w:type="dxa"/>
        </w:tblCellMar>
        <w:tblLook w:val="04A0" w:firstRow="1" w:lastRow="0" w:firstColumn="1" w:lastColumn="0" w:noHBand="0" w:noVBand="1"/>
      </w:tblPr>
      <w:tblGrid>
        <w:gridCol w:w="3180"/>
        <w:gridCol w:w="1779"/>
      </w:tblGrid>
      <w:tr w:rsidR="000A3416" w:rsidRPr="00466A8E" w:rsidTr="000A3416">
        <w:trPr>
          <w:trHeight w:val="228"/>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
              <w:jc w:val="center"/>
              <w:rPr>
                <w:rFonts w:ascii="Arial" w:hAnsi="Arial" w:cs="Arial"/>
              </w:rPr>
            </w:pPr>
            <w:r w:rsidRPr="00466A8E">
              <w:rPr>
                <w:rFonts w:ascii="Arial" w:hAnsi="Arial" w:cs="Arial"/>
                <w:b/>
              </w:rPr>
              <w:t xml:space="preserve">COAGULACIÓN  </w:t>
            </w:r>
          </w:p>
        </w:tc>
        <w:tc>
          <w:tcPr>
            <w:tcW w:w="177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6"/>
              <w:jc w:val="center"/>
              <w:rPr>
                <w:rFonts w:ascii="Arial" w:hAnsi="Arial" w:cs="Arial"/>
              </w:rPr>
            </w:pPr>
            <w:r w:rsidRPr="00466A8E">
              <w:rPr>
                <w:rFonts w:ascii="Arial" w:hAnsi="Arial" w:cs="Arial"/>
                <w:b/>
              </w:rPr>
              <w:t xml:space="preserve">EQUIPO TIPO  </w:t>
            </w:r>
          </w:p>
        </w:tc>
      </w:tr>
      <w:tr w:rsidR="000A3416" w:rsidRPr="00466A8E" w:rsidTr="000A3416">
        <w:trPr>
          <w:trHeight w:val="451"/>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HOSPITAL CENTRAL DR. IGNACIO MORONES PRIETO </w:t>
            </w:r>
          </w:p>
        </w:tc>
        <w:tc>
          <w:tcPr>
            <w:tcW w:w="1779"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1"/>
              <w:jc w:val="center"/>
              <w:rPr>
                <w:rFonts w:ascii="Arial" w:hAnsi="Arial" w:cs="Arial"/>
              </w:rPr>
            </w:pPr>
            <w:r w:rsidRPr="00466A8E">
              <w:rPr>
                <w:rFonts w:ascii="Arial" w:hAnsi="Arial" w:cs="Arial"/>
              </w:rPr>
              <w:t xml:space="preserve">2 TIPO 1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4"/>
        </w:numPr>
        <w:spacing w:after="29" w:line="249" w:lineRule="auto"/>
        <w:ind w:right="156" w:hanging="360"/>
        <w:rPr>
          <w:rFonts w:ascii="Arial" w:hAnsi="Arial" w:cs="Arial"/>
        </w:rPr>
      </w:pPr>
      <w:r w:rsidRPr="00466A8E">
        <w:rPr>
          <w:rFonts w:ascii="Arial" w:hAnsi="Arial" w:cs="Arial"/>
        </w:rPr>
        <w:t xml:space="preserve">Deberá incluir la dotación de plasmas control para el control de calidad interno mínimo a dos niveles: normal y anormal líquido o liofilizado y del control de calidad externo.  </w:t>
      </w:r>
    </w:p>
    <w:p w:rsidR="000A3416" w:rsidRPr="00466A8E" w:rsidRDefault="000A3416" w:rsidP="009C30CA">
      <w:pPr>
        <w:numPr>
          <w:ilvl w:val="0"/>
          <w:numId w:val="44"/>
        </w:numPr>
        <w:spacing w:after="4" w:line="249" w:lineRule="auto"/>
        <w:ind w:right="156" w:hanging="360"/>
        <w:rPr>
          <w:rFonts w:ascii="Arial" w:hAnsi="Arial" w:cs="Arial"/>
        </w:rPr>
      </w:pPr>
      <w:r w:rsidRPr="00466A8E">
        <w:rPr>
          <w:rFonts w:ascii="Arial" w:hAnsi="Arial" w:cs="Arial"/>
        </w:rPr>
        <w:t xml:space="preserve">Deberá incluir cuando menos una corrida diaria de las plasmas control. </w:t>
      </w:r>
    </w:p>
    <w:p w:rsidR="000A3416" w:rsidRPr="00466A8E" w:rsidRDefault="000A3416" w:rsidP="009C30CA">
      <w:pPr>
        <w:numPr>
          <w:ilvl w:val="0"/>
          <w:numId w:val="44"/>
        </w:numPr>
        <w:spacing w:after="4" w:line="249" w:lineRule="auto"/>
        <w:ind w:right="156" w:hanging="360"/>
        <w:rPr>
          <w:rFonts w:ascii="Arial" w:hAnsi="Arial" w:cs="Arial"/>
        </w:rPr>
      </w:pPr>
      <w:r w:rsidRPr="00466A8E">
        <w:rPr>
          <w:rFonts w:ascii="Arial" w:hAnsi="Arial" w:cs="Arial"/>
        </w:rPr>
        <w:t xml:space="preserve">El reactivo utilizado para el Tiempo de Protrombina, deberá tener un ISI menor a 1.2.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19.- AREA MICROBIOLOGIA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Equipo analizador con las siguientes características: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Todas las etapas de identificación, desde las lecturas hasta los registros son automatizados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El sistema opera con tarjetas con códigos de barras para asegurar una completa trazabilidad y el riesgo de errores de transcripción.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Tiempo para el resultado desde 2 a 18 horas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El software intuitivo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5.- El sistema lee las tarjetas de última generación que contiene 64 orificios para asegurar la exactitud cada 15 minutos utilizando 3 longitudes de onda distintas.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6.- Sustratos que miden varias actividades metabólicas como acidificación, alcalinización, hidrólisis enzimáticas y desarrollo en presencia de sustancias inhibidoras.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1"/>
              <w:rPr>
                <w:rFonts w:ascii="Arial" w:hAnsi="Arial" w:cs="Arial"/>
              </w:rPr>
            </w:pPr>
            <w:r w:rsidRPr="00466A8E">
              <w:rPr>
                <w:rFonts w:ascii="Arial" w:hAnsi="Arial" w:cs="Arial"/>
              </w:rPr>
              <w:t xml:space="preserve">7.- Las tarjetas selladas en ambos lados por una película clara que evita el contacto entre las diferentes mezclas sustratomicroorganismo y a la vez permite la transmisión del nivel de oxígeno apropiada. También evita derrames de material biológico.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8.- Las tarjetas inoculadas pasan por un mecanismo que corta los tubos de transferencia y las sella el ajuste de turbidez es medido mediante un turbidímetro para garantizar el ajuste correcto del inóculo.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La incubación es abordo del instrumento controlando la temperatura entre 35.5 ± 1.0° c para garantizar el desarrollo adecuado del inóculo.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1"/>
              <w:rPr>
                <w:rFonts w:ascii="Arial" w:hAnsi="Arial" w:cs="Arial"/>
              </w:rPr>
            </w:pPr>
            <w:r w:rsidRPr="00466A8E">
              <w:rPr>
                <w:rFonts w:ascii="Arial" w:hAnsi="Arial" w:cs="Arial"/>
              </w:rPr>
              <w:t xml:space="preserve">10.- Cuenta con un programa de análisis estadísticos (para realizar, análisis de brotes intrahospitalarios, agentes etiológicos, aislados por sala, por diagnóstico de paciente etc.), que tenga a opción de automatizar a futuro los demás procesos además de interconectarse y controlar el área según el crecimiento de la misma.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11.- Equipo automatizado para bacterias gram negativas, positivas y id para levaduras, susceptibilidad de las mismas expresadas en concentración mínima inhibitoria.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Cumple con las actualizaciones de la CLSI (Clinical Laboratory Standard Internacional), de acuerdo a la Concentración Mínima Inhibitoria (CMI).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Opciones de capacidad 120 tarjetas por instrumento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Dimensiones 100 X 71 X 67 cm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Conexiones hasta cuatro instrumentos a la misma PC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Peso 145 kg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Altitud 2.0 M  </w:t>
            </w:r>
          </w:p>
        </w:tc>
      </w:tr>
    </w:tbl>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Equipo lector de hemocultivos con las siguientes características: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Peso del producto: 645.00 libras (292.57kg)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Dimensiones: 58 x 41 x 45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Sistema de hemocultivo  </w:t>
            </w:r>
          </w:p>
        </w:tc>
      </w:tr>
      <w:tr w:rsidR="000A3416" w:rsidRPr="00466A8E" w:rsidTr="000A3416">
        <w:trPr>
          <w:trHeight w:val="89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Seguridad mejorada </w:t>
            </w:r>
          </w:p>
          <w:p w:rsidR="000A3416" w:rsidRPr="00466A8E" w:rsidRDefault="000A3416" w:rsidP="000A3416">
            <w:pPr>
              <w:spacing w:after="0" w:line="259" w:lineRule="auto"/>
              <w:ind w:right="30"/>
              <w:rPr>
                <w:rFonts w:ascii="Arial" w:hAnsi="Arial" w:cs="Arial"/>
              </w:rPr>
            </w:pPr>
            <w:r w:rsidRPr="00466A8E">
              <w:rPr>
                <w:rFonts w:ascii="Arial" w:hAnsi="Arial" w:cs="Arial"/>
              </w:rPr>
              <w:t xml:space="preserve">Sstema de cultivo de sangre que proporciona una tecnología verdaderamente no invasiva. Esto significa que no hay ventilación de botellas, no hay aerosoles peligrosos y se reducen los riesgos de objetos cortantes. El exclusivo adaptador BD Safety-Lok permite la extracción directa de muestras con una exposición mínima de la aguja.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Tecnología de monitoreo continuo </w:t>
            </w:r>
          </w:p>
          <w:p w:rsidR="000A3416" w:rsidRPr="00466A8E" w:rsidRDefault="000A3416" w:rsidP="000A3416">
            <w:pPr>
              <w:spacing w:after="0" w:line="259" w:lineRule="auto"/>
              <w:ind w:right="32"/>
              <w:rPr>
                <w:rFonts w:ascii="Arial" w:hAnsi="Arial" w:cs="Arial"/>
              </w:rPr>
            </w:pPr>
            <w:r w:rsidRPr="00466A8E">
              <w:rPr>
                <w:rFonts w:ascii="Arial" w:hAnsi="Arial" w:cs="Arial"/>
              </w:rPr>
              <w:t xml:space="preserve">Sistema que cuente con la tecnología de sensor fluorescente que permita realizar pruebas totalmente automatizadas mediante un instrumento de control continuo que agita e incuba los frascos de hemocultivo, lo que da como resultado una detección más temprana de los positivos.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3"/>
              <w:rPr>
                <w:rFonts w:ascii="Arial" w:hAnsi="Arial" w:cs="Arial"/>
              </w:rPr>
            </w:pPr>
            <w:r w:rsidRPr="00466A8E">
              <w:rPr>
                <w:rFonts w:ascii="Arial" w:hAnsi="Arial" w:cs="Arial"/>
              </w:rPr>
              <w:t xml:space="preserve">6.- Los sistemas de gestión de datos con capacidad de lectura de códigos de barras permiten la entrada rápida de botellas en el instrumento y la vinculación a la información del paciente. La interfaz LIS bidireccional elimina el 80% de las pulsaciones de teclas para el operador de la computadora y permite al personal en todos los turnos y con diferentes niveles de experiencia dominar rápidamente la entrada de datos / botellas, lo que reduce la mano de obra y mejora el tiempo de obtención de resultados.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Sistema disponible en módulos para adaptarse al volumen de análisis de hemocultivo de su laboratorio.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2"/>
              <w:rPr>
                <w:rFonts w:ascii="Arial" w:hAnsi="Arial" w:cs="Arial"/>
              </w:rPr>
            </w:pPr>
            <w:r w:rsidRPr="00466A8E">
              <w:rPr>
                <w:rFonts w:ascii="Arial" w:hAnsi="Arial" w:cs="Arial"/>
              </w:rPr>
              <w:t xml:space="preserve">8.- Sistema con capacidad para 240 botellas de prueba. (Se pueden conectar en red hasta 5 instrumentos a través de un solo módulo de PC, para facilitar su uso en grandes laboratorios, y hasta 4 módulos se pueden conectar en red en 1 sistema de gestión de datos, lo que permite hasta 20 instrumentos para conectarse en red.) </w:t>
            </w:r>
          </w:p>
        </w:tc>
      </w:tr>
    </w:tbl>
    <w:p w:rsidR="000A3416" w:rsidRPr="00466A8E" w:rsidRDefault="000A3416" w:rsidP="00E95D8F">
      <w:pPr>
        <w:spacing w:after="0" w:line="259" w:lineRule="auto"/>
        <w:jc w:val="left"/>
      </w:pPr>
      <w:r w:rsidRPr="00466A8E">
        <w:rPr>
          <w:rFonts w:ascii="Arial" w:hAnsi="Arial" w:cs="Arial"/>
          <w:i/>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4815" w:type="dxa"/>
        <w:tblInd w:w="5" w:type="dxa"/>
        <w:tblCellMar>
          <w:top w:w="40" w:type="dxa"/>
          <w:left w:w="122" w:type="dxa"/>
          <w:right w:w="84" w:type="dxa"/>
        </w:tblCellMar>
        <w:tblLook w:val="04A0" w:firstRow="1" w:lastRow="0" w:firstColumn="1" w:lastColumn="0" w:noHBand="0" w:noVBand="1"/>
      </w:tblPr>
      <w:tblGrid>
        <w:gridCol w:w="3181"/>
        <w:gridCol w:w="1634"/>
      </w:tblGrid>
      <w:tr w:rsidR="000A3416" w:rsidRPr="00466A8E" w:rsidTr="000A3416">
        <w:trPr>
          <w:trHeight w:val="230"/>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9"/>
              <w:jc w:val="center"/>
              <w:rPr>
                <w:rFonts w:ascii="Arial" w:hAnsi="Arial" w:cs="Arial"/>
              </w:rPr>
            </w:pPr>
            <w:r w:rsidRPr="00466A8E">
              <w:rPr>
                <w:rFonts w:ascii="Arial" w:hAnsi="Arial" w:cs="Arial"/>
                <w:b/>
              </w:rPr>
              <w:t xml:space="preserve">MICROBIOLOGÍA  </w:t>
            </w:r>
          </w:p>
        </w:tc>
        <w:tc>
          <w:tcPr>
            <w:tcW w:w="163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41"/>
              <w:jc w:val="center"/>
              <w:rPr>
                <w:rFonts w:ascii="Arial" w:hAnsi="Arial" w:cs="Arial"/>
              </w:rPr>
            </w:pPr>
            <w:r w:rsidRPr="00466A8E">
              <w:rPr>
                <w:rFonts w:ascii="Arial" w:hAnsi="Arial" w:cs="Arial"/>
                <w:b/>
              </w:rPr>
              <w:t xml:space="preserve">TIPO  </w:t>
            </w:r>
          </w:p>
        </w:tc>
      </w:tr>
      <w:tr w:rsidR="000A3416" w:rsidRPr="00466A8E" w:rsidTr="000A3416">
        <w:trPr>
          <w:trHeight w:val="452"/>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HOSPITAL CENTRAL DR. IGNACIO MORONES PRIETO </w:t>
            </w:r>
          </w:p>
        </w:tc>
        <w:tc>
          <w:tcPr>
            <w:tcW w:w="1634"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jc w:val="center"/>
              <w:rPr>
                <w:rFonts w:ascii="Arial" w:hAnsi="Arial" w:cs="Arial"/>
              </w:rPr>
            </w:pPr>
            <w:r w:rsidRPr="00466A8E">
              <w:rPr>
                <w:rFonts w:ascii="Arial" w:hAnsi="Arial" w:cs="Arial"/>
              </w:rPr>
              <w:t>1 TIPO 1 Y 1 TIPO 2</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5"/>
        </w:numPr>
        <w:spacing w:after="32" w:line="249" w:lineRule="auto"/>
        <w:ind w:right="156" w:hanging="360"/>
        <w:rPr>
          <w:rFonts w:ascii="Arial" w:hAnsi="Arial" w:cs="Arial"/>
        </w:rPr>
      </w:pPr>
      <w:r w:rsidRPr="00466A8E">
        <w:rPr>
          <w:rFonts w:ascii="Arial" w:hAnsi="Arial" w:cs="Arial"/>
        </w:rPr>
        <w:t xml:space="preserve">La impresión de los resultados de sensibilidad deberá contemplar los antibióticos incluidos en el cuadro básico institucional. </w:t>
      </w:r>
    </w:p>
    <w:p w:rsidR="000A3416" w:rsidRPr="00466A8E" w:rsidRDefault="000A3416" w:rsidP="009C30CA">
      <w:pPr>
        <w:numPr>
          <w:ilvl w:val="0"/>
          <w:numId w:val="45"/>
        </w:numPr>
        <w:spacing w:after="32" w:line="249" w:lineRule="auto"/>
        <w:ind w:right="156" w:hanging="360"/>
        <w:rPr>
          <w:rFonts w:ascii="Arial" w:hAnsi="Arial" w:cs="Arial"/>
        </w:rPr>
      </w:pPr>
      <w:r w:rsidRPr="00466A8E">
        <w:rPr>
          <w:rFonts w:ascii="Arial" w:hAnsi="Arial" w:cs="Arial"/>
        </w:rPr>
        <w:t xml:space="preserve">Como equipamiento para manejar la escala de turbidez de McFarland se deberá incluir un Vortex para laboratorio, funcionamiento continuo o toque, velocidad de 100 a 3000 rpm. </w:t>
      </w:r>
    </w:p>
    <w:p w:rsidR="000A3416" w:rsidRPr="00466A8E" w:rsidRDefault="000A3416" w:rsidP="009C30CA">
      <w:pPr>
        <w:numPr>
          <w:ilvl w:val="0"/>
          <w:numId w:val="45"/>
        </w:numPr>
        <w:spacing w:after="4" w:line="249" w:lineRule="auto"/>
        <w:ind w:right="156" w:hanging="360"/>
        <w:rPr>
          <w:rFonts w:ascii="Arial" w:hAnsi="Arial" w:cs="Arial"/>
        </w:rPr>
      </w:pPr>
      <w:r w:rsidRPr="00466A8E">
        <w:rPr>
          <w:rFonts w:ascii="Arial" w:hAnsi="Arial" w:cs="Arial"/>
        </w:rPr>
        <w:t xml:space="preserve">Se deberá incluir como consumibles para microbiología los siguientes insumos sin costo adicional para los Servicios de Salud: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2"/>
        <w:rPr>
          <w:rFonts w:ascii="Arial" w:hAnsi="Arial" w:cs="Arial"/>
        </w:rPr>
      </w:pPr>
      <w:r w:rsidRPr="00466A8E">
        <w:rPr>
          <w:rFonts w:ascii="Arial" w:hAnsi="Arial" w:cs="Arial"/>
          <w:b/>
        </w:rPr>
        <w:t xml:space="preserve">20.- AREA GASOMETRÍA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Gasometría con las siguientes características: </w:t>
            </w:r>
          </w:p>
        </w:tc>
      </w:tr>
      <w:tr w:rsidR="000A3416" w:rsidRPr="00351CF6" w:rsidTr="000A3416">
        <w:trPr>
          <w:trHeight w:val="26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9" w:line="241" w:lineRule="auto"/>
              <w:rPr>
                <w:rFonts w:ascii="Arial" w:hAnsi="Arial" w:cs="Arial"/>
              </w:rPr>
            </w:pPr>
            <w:r w:rsidRPr="00466A8E">
              <w:rPr>
                <w:rFonts w:ascii="Arial" w:hAnsi="Arial" w:cs="Arial"/>
              </w:rPr>
              <w:t xml:space="preserve">1.- Analizador automático que entre las pruebas que realice para un diagnóstico inmediato sean: pH, pCO2, pO2, Na+, K+, Ca++, Lactato, Glucosa, Hematocrito y Parámetros Calculados en sangre. Intervalos: </w:t>
            </w:r>
          </w:p>
          <w:p w:rsidR="000A3416" w:rsidRPr="00466A8E" w:rsidRDefault="000A3416" w:rsidP="000A3416">
            <w:pPr>
              <w:tabs>
                <w:tab w:val="center" w:pos="1801"/>
                <w:tab w:val="center" w:pos="3794"/>
              </w:tabs>
              <w:spacing w:after="0" w:line="259" w:lineRule="auto"/>
              <w:jc w:val="left"/>
              <w:rPr>
                <w:rFonts w:ascii="Arial" w:hAnsi="Arial" w:cs="Arial"/>
              </w:rPr>
            </w:pPr>
            <w:r w:rsidRPr="00466A8E">
              <w:rPr>
                <w:rFonts w:ascii="Arial" w:hAnsi="Arial" w:cs="Arial"/>
              </w:rPr>
              <w:t xml:space="preserve">Analito </w:t>
            </w:r>
            <w:r w:rsidRPr="00466A8E">
              <w:rPr>
                <w:rFonts w:ascii="Arial" w:hAnsi="Arial" w:cs="Arial"/>
              </w:rPr>
              <w:tab/>
              <w:t xml:space="preserve">Rango Reportable </w:t>
            </w:r>
            <w:r w:rsidRPr="00466A8E">
              <w:rPr>
                <w:rFonts w:ascii="Arial" w:hAnsi="Arial" w:cs="Arial"/>
              </w:rPr>
              <w:tab/>
              <w:t xml:space="preserve">Resolución </w:t>
            </w:r>
          </w:p>
          <w:p w:rsidR="000A3416" w:rsidRPr="00466A8E" w:rsidRDefault="000A3416" w:rsidP="000A3416">
            <w:pPr>
              <w:spacing w:after="0" w:line="253" w:lineRule="auto"/>
              <w:ind w:right="4640"/>
              <w:jc w:val="left"/>
              <w:rPr>
                <w:rFonts w:ascii="Arial" w:hAnsi="Arial" w:cs="Arial"/>
              </w:rPr>
            </w:pPr>
            <w:r w:rsidRPr="00466A8E">
              <w:rPr>
                <w:rFonts w:ascii="Arial" w:hAnsi="Arial" w:cs="Arial"/>
              </w:rPr>
              <w:t xml:space="preserve">Ph </w:t>
            </w:r>
            <w:r w:rsidRPr="00466A8E">
              <w:rPr>
                <w:rFonts w:ascii="Arial" w:hAnsi="Arial" w:cs="Arial"/>
              </w:rPr>
              <w:tab/>
              <w:t xml:space="preserve">6.80 a 7.80 </w:t>
            </w:r>
            <w:r w:rsidRPr="00466A8E">
              <w:rPr>
                <w:rFonts w:ascii="Arial" w:hAnsi="Arial" w:cs="Arial"/>
              </w:rPr>
              <w:tab/>
              <w:t xml:space="preserve">0.01 pCO2 </w:t>
            </w:r>
            <w:r w:rsidRPr="00466A8E">
              <w:rPr>
                <w:rFonts w:ascii="Arial" w:hAnsi="Arial" w:cs="Arial"/>
              </w:rPr>
              <w:tab/>
              <w:t xml:space="preserve">5 a 115 mmHg </w:t>
            </w:r>
            <w:r w:rsidRPr="00466A8E">
              <w:rPr>
                <w:rFonts w:ascii="Arial" w:hAnsi="Arial" w:cs="Arial"/>
              </w:rPr>
              <w:tab/>
              <w:t xml:space="preserve">1 mmHg pO2 </w:t>
            </w:r>
            <w:r w:rsidRPr="00466A8E">
              <w:rPr>
                <w:rFonts w:ascii="Arial" w:hAnsi="Arial" w:cs="Arial"/>
              </w:rPr>
              <w:tab/>
              <w:t xml:space="preserve">0 a 760 mmHg </w:t>
            </w:r>
            <w:r w:rsidRPr="00466A8E">
              <w:rPr>
                <w:rFonts w:ascii="Arial" w:hAnsi="Arial" w:cs="Arial"/>
              </w:rPr>
              <w:tab/>
              <w:t xml:space="preserve">1 mmHg </w:t>
            </w:r>
          </w:p>
          <w:p w:rsidR="000A3416" w:rsidRPr="00466A8E" w:rsidRDefault="000A3416" w:rsidP="000A3416">
            <w:pPr>
              <w:tabs>
                <w:tab w:val="center" w:pos="1889"/>
                <w:tab w:val="center" w:pos="3827"/>
              </w:tabs>
              <w:spacing w:after="0" w:line="259" w:lineRule="auto"/>
              <w:jc w:val="left"/>
              <w:rPr>
                <w:rFonts w:ascii="Arial" w:hAnsi="Arial" w:cs="Arial"/>
              </w:rPr>
            </w:pPr>
            <w:r w:rsidRPr="00466A8E">
              <w:rPr>
                <w:rFonts w:ascii="Arial" w:hAnsi="Arial" w:cs="Arial"/>
              </w:rPr>
              <w:t xml:space="preserve">Na+ </w:t>
            </w:r>
            <w:r w:rsidRPr="00466A8E">
              <w:rPr>
                <w:rFonts w:ascii="Arial" w:hAnsi="Arial" w:cs="Arial"/>
              </w:rPr>
              <w:tab/>
              <w:t xml:space="preserve">100 a 200 mmoles/L </w:t>
            </w:r>
            <w:r w:rsidRPr="00466A8E">
              <w:rPr>
                <w:rFonts w:ascii="Arial" w:hAnsi="Arial" w:cs="Arial"/>
              </w:rPr>
              <w:tab/>
              <w:t xml:space="preserve">1 mmoles/L </w:t>
            </w:r>
          </w:p>
          <w:p w:rsidR="000A3416" w:rsidRPr="00466A8E" w:rsidRDefault="000A3416" w:rsidP="000A3416">
            <w:pPr>
              <w:tabs>
                <w:tab w:val="center" w:pos="1889"/>
                <w:tab w:val="center" w:pos="3895"/>
              </w:tabs>
              <w:spacing w:after="0" w:line="259" w:lineRule="auto"/>
              <w:jc w:val="left"/>
              <w:rPr>
                <w:rFonts w:ascii="Arial" w:hAnsi="Arial" w:cs="Arial"/>
              </w:rPr>
            </w:pPr>
            <w:r w:rsidRPr="00466A8E">
              <w:rPr>
                <w:rFonts w:ascii="Arial" w:hAnsi="Arial" w:cs="Arial"/>
              </w:rPr>
              <w:t xml:space="preserve">K+ </w:t>
            </w:r>
            <w:r w:rsidRPr="00466A8E">
              <w:rPr>
                <w:rFonts w:ascii="Arial" w:hAnsi="Arial" w:cs="Arial"/>
              </w:rPr>
              <w:tab/>
              <w:t xml:space="preserve">0.1 a 20.0 mmoles/L </w:t>
            </w:r>
            <w:r w:rsidRPr="00466A8E">
              <w:rPr>
                <w:rFonts w:ascii="Arial" w:hAnsi="Arial" w:cs="Arial"/>
              </w:rPr>
              <w:tab/>
              <w:t xml:space="preserve">0.1 mmoles/L </w:t>
            </w:r>
          </w:p>
          <w:p w:rsidR="000A3416" w:rsidRPr="00466A8E" w:rsidRDefault="000A3416" w:rsidP="000A3416">
            <w:pPr>
              <w:tabs>
                <w:tab w:val="center" w:pos="1935"/>
                <w:tab w:val="center" w:pos="3940"/>
              </w:tabs>
              <w:spacing w:after="0" w:line="259" w:lineRule="auto"/>
              <w:jc w:val="left"/>
              <w:rPr>
                <w:rFonts w:ascii="Arial" w:hAnsi="Arial" w:cs="Arial"/>
              </w:rPr>
            </w:pPr>
            <w:r w:rsidRPr="00466A8E">
              <w:rPr>
                <w:rFonts w:ascii="Arial" w:hAnsi="Arial" w:cs="Arial"/>
              </w:rPr>
              <w:t xml:space="preserve">Ca++ </w:t>
            </w:r>
            <w:r w:rsidRPr="00466A8E">
              <w:rPr>
                <w:rFonts w:ascii="Arial" w:hAnsi="Arial" w:cs="Arial"/>
              </w:rPr>
              <w:tab/>
              <w:t xml:space="preserve">0.10 a 5.00 mmoles/L </w:t>
            </w:r>
            <w:r w:rsidRPr="00466A8E">
              <w:rPr>
                <w:rFonts w:ascii="Arial" w:hAnsi="Arial" w:cs="Arial"/>
              </w:rPr>
              <w:tab/>
              <w:t xml:space="preserve">0.01 mmoles/L </w:t>
            </w:r>
          </w:p>
          <w:p w:rsidR="000A3416" w:rsidRPr="00466A8E" w:rsidRDefault="000A3416" w:rsidP="000A3416">
            <w:pPr>
              <w:tabs>
                <w:tab w:val="center" w:pos="1667"/>
                <w:tab w:val="center" w:pos="3696"/>
              </w:tabs>
              <w:spacing w:after="0" w:line="259" w:lineRule="auto"/>
              <w:jc w:val="left"/>
              <w:rPr>
                <w:rFonts w:ascii="Arial" w:hAnsi="Arial" w:cs="Arial"/>
                <w:lang w:val="en-US"/>
              </w:rPr>
            </w:pPr>
            <w:r w:rsidRPr="00466A8E">
              <w:rPr>
                <w:rFonts w:ascii="Arial" w:hAnsi="Arial" w:cs="Arial"/>
                <w:lang w:val="en-US"/>
              </w:rPr>
              <w:t xml:space="preserve">Glu </w:t>
            </w:r>
            <w:r w:rsidRPr="00466A8E">
              <w:rPr>
                <w:rFonts w:ascii="Arial" w:hAnsi="Arial" w:cs="Arial"/>
                <w:lang w:val="en-US"/>
              </w:rPr>
              <w:tab/>
              <w:t xml:space="preserve">5 a 500 mg/dL </w:t>
            </w:r>
            <w:r w:rsidRPr="00466A8E">
              <w:rPr>
                <w:rFonts w:ascii="Arial" w:hAnsi="Arial" w:cs="Arial"/>
                <w:lang w:val="en-US"/>
              </w:rPr>
              <w:tab/>
              <w:t xml:space="preserve">1 mg/dL </w:t>
            </w:r>
          </w:p>
          <w:p w:rsidR="000A3416" w:rsidRPr="00466A8E" w:rsidRDefault="000A3416" w:rsidP="000A3416">
            <w:pPr>
              <w:tabs>
                <w:tab w:val="center" w:pos="1889"/>
                <w:tab w:val="center" w:pos="3895"/>
              </w:tabs>
              <w:spacing w:after="0" w:line="259" w:lineRule="auto"/>
              <w:jc w:val="left"/>
              <w:rPr>
                <w:rFonts w:ascii="Arial" w:hAnsi="Arial" w:cs="Arial"/>
                <w:lang w:val="en-US"/>
              </w:rPr>
            </w:pPr>
            <w:r w:rsidRPr="00466A8E">
              <w:rPr>
                <w:rFonts w:ascii="Arial" w:hAnsi="Arial" w:cs="Arial"/>
                <w:lang w:val="en-US"/>
              </w:rPr>
              <w:t xml:space="preserve">Lac </w:t>
            </w:r>
            <w:r w:rsidRPr="00466A8E">
              <w:rPr>
                <w:rFonts w:ascii="Arial" w:hAnsi="Arial" w:cs="Arial"/>
                <w:lang w:val="en-US"/>
              </w:rPr>
              <w:tab/>
              <w:t xml:space="preserve">0.2 a 15.0 mmoles/L </w:t>
            </w:r>
            <w:r w:rsidRPr="00466A8E">
              <w:rPr>
                <w:rFonts w:ascii="Arial" w:hAnsi="Arial" w:cs="Arial"/>
                <w:lang w:val="en-US"/>
              </w:rPr>
              <w:tab/>
              <w:t xml:space="preserve">0.1 mmoles/L </w:t>
            </w:r>
          </w:p>
          <w:p w:rsidR="000A3416" w:rsidRPr="00466A8E" w:rsidRDefault="000A3416" w:rsidP="000A3416">
            <w:pPr>
              <w:tabs>
                <w:tab w:val="center" w:pos="1478"/>
                <w:tab w:val="center" w:pos="3506"/>
              </w:tabs>
              <w:spacing w:after="0" w:line="259" w:lineRule="auto"/>
              <w:jc w:val="left"/>
              <w:rPr>
                <w:rFonts w:ascii="Arial" w:hAnsi="Arial" w:cs="Arial"/>
                <w:lang w:val="en-US"/>
              </w:rPr>
            </w:pPr>
            <w:r w:rsidRPr="00466A8E">
              <w:rPr>
                <w:rFonts w:ascii="Arial" w:hAnsi="Arial" w:cs="Arial"/>
                <w:lang w:val="en-US"/>
              </w:rPr>
              <w:t xml:space="preserve">Hct </w:t>
            </w:r>
            <w:r w:rsidRPr="00466A8E">
              <w:rPr>
                <w:rFonts w:ascii="Arial" w:hAnsi="Arial" w:cs="Arial"/>
                <w:lang w:val="en-US"/>
              </w:rPr>
              <w:tab/>
              <w:t xml:space="preserve">15 a 65% </w:t>
            </w:r>
            <w:r w:rsidRPr="00466A8E">
              <w:rPr>
                <w:rFonts w:ascii="Arial" w:hAnsi="Arial" w:cs="Arial"/>
                <w:lang w:val="en-US"/>
              </w:rPr>
              <w:tab/>
              <w:t xml:space="preserve">1%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Tiempo de análisis inferior a 2 min.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Análisis a partir de sangre total, venosa, arterial, capilar y otras.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Requiere 150 μl de muestra.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Sistema portátil con batería de respaldo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Aséptico con bolsa de desperdicio incluida para ser utilizado en Quirófanos y Áreas de quemados.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9"/>
              <w:rPr>
                <w:rFonts w:ascii="Arial" w:hAnsi="Arial" w:cs="Arial"/>
              </w:rPr>
            </w:pPr>
            <w:r w:rsidRPr="00466A8E">
              <w:rPr>
                <w:rFonts w:ascii="Arial" w:hAnsi="Arial" w:cs="Arial"/>
              </w:rPr>
              <w:t xml:space="preserve">7.- Requiere de un solo cartucho multipruebas donde se encuentren integradas las soluciones, reactivos, sensores, bolsa de desecho, aguja toma muestras, gases mezclados, soluciones calibradoras y todo lo necesario para que el analizador calibre.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Calibración y lavados automáticos.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Sistema con control de calidad automático en tiempo real verificación después de cada muestra o cada 30 minutos.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Lectores de códigos de barras para introducir datos de paciente, ampolletas de control y cartucho de reactivos.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Gráficas de segmentos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Bitácora de incidencias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Corrección automática a interferencias como coágulos y medicamentos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Control automático del sistema vía remota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Sistema totalmente exento de cualquier mantenimiento por parte del usuario.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Sistema de seguridad para abrir las ampolletas de control de calidad.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Puede ser utilizado por personal no especializado.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Sistema de toque de pantalla con teclado alfanumérico e impresora integrada.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Programa de seguridad que previene el uso del sistema por parte de personal no autorizado.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20.- Archiva hasta 6000 análisis completos de pacientes, controles de calidad y calibraciones, así como la tendencia de los resultados de los pacientes.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Salida RS232 para interfase a computadora.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Cuenta con aprobación FDA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5240" w:type="dxa"/>
        <w:tblInd w:w="5" w:type="dxa"/>
        <w:tblCellMar>
          <w:top w:w="40" w:type="dxa"/>
          <w:left w:w="115" w:type="dxa"/>
          <w:right w:w="115" w:type="dxa"/>
        </w:tblCellMar>
        <w:tblLook w:val="04A0" w:firstRow="1" w:lastRow="0" w:firstColumn="1" w:lastColumn="0" w:noHBand="0" w:noVBand="1"/>
      </w:tblPr>
      <w:tblGrid>
        <w:gridCol w:w="3180"/>
        <w:gridCol w:w="2060"/>
      </w:tblGrid>
      <w:tr w:rsidR="000A3416" w:rsidRPr="00466A8E" w:rsidTr="000A3416">
        <w:trPr>
          <w:trHeight w:val="230"/>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
              <w:jc w:val="center"/>
              <w:rPr>
                <w:rFonts w:ascii="Arial" w:hAnsi="Arial" w:cs="Arial"/>
              </w:rPr>
            </w:pPr>
            <w:r w:rsidRPr="00466A8E">
              <w:rPr>
                <w:rFonts w:ascii="Arial" w:hAnsi="Arial" w:cs="Arial"/>
                <w:b/>
              </w:rPr>
              <w:t xml:space="preserve">GASOMETRÍA  </w:t>
            </w:r>
          </w:p>
        </w:tc>
        <w:tc>
          <w:tcPr>
            <w:tcW w:w="2060"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4"/>
              <w:jc w:val="center"/>
              <w:rPr>
                <w:rFonts w:ascii="Arial" w:hAnsi="Arial" w:cs="Arial"/>
              </w:rPr>
            </w:pPr>
            <w:r w:rsidRPr="00466A8E">
              <w:rPr>
                <w:rFonts w:ascii="Arial" w:hAnsi="Arial" w:cs="Arial"/>
                <w:b/>
              </w:rPr>
              <w:t xml:space="preserve">EQUIPO TIPO  </w:t>
            </w:r>
          </w:p>
        </w:tc>
      </w:tr>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HOSPITAL CENTRAL DR. IGNACIO MORONES PRIETO </w:t>
            </w:r>
          </w:p>
        </w:tc>
        <w:tc>
          <w:tcPr>
            <w:tcW w:w="2060"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left="1"/>
              <w:jc w:val="center"/>
              <w:rPr>
                <w:rFonts w:ascii="Arial" w:hAnsi="Arial" w:cs="Arial"/>
              </w:rPr>
            </w:pPr>
            <w:r w:rsidRPr="00466A8E">
              <w:rPr>
                <w:rFonts w:ascii="Arial" w:hAnsi="Arial" w:cs="Arial"/>
              </w:rPr>
              <w:t xml:space="preserve">2 TIPO 1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6"/>
        </w:numPr>
        <w:spacing w:after="30" w:line="249" w:lineRule="auto"/>
        <w:ind w:right="156" w:hanging="360"/>
        <w:rPr>
          <w:rFonts w:ascii="Arial" w:hAnsi="Arial" w:cs="Arial"/>
        </w:rPr>
      </w:pPr>
      <w:r w:rsidRPr="00466A8E">
        <w:rPr>
          <w:rFonts w:ascii="Arial" w:hAnsi="Arial" w:cs="Arial"/>
        </w:rPr>
        <w:t xml:space="preserve">Deberá incluir la dotación de controles para el control de calidad interno y del control de calidad externo mínimo a dos niveles, deberá incluir cuando menos uno de: acidosis, alcalosis o normal. </w:t>
      </w:r>
    </w:p>
    <w:p w:rsidR="000A3416" w:rsidRPr="00466A8E" w:rsidRDefault="000A3416" w:rsidP="009C30CA">
      <w:pPr>
        <w:numPr>
          <w:ilvl w:val="0"/>
          <w:numId w:val="46"/>
        </w:numPr>
        <w:spacing w:after="4" w:line="249" w:lineRule="auto"/>
        <w:ind w:right="156" w:hanging="360"/>
        <w:rPr>
          <w:rFonts w:ascii="Arial" w:hAnsi="Arial" w:cs="Arial"/>
        </w:rPr>
      </w:pPr>
      <w:r w:rsidRPr="00466A8E">
        <w:rPr>
          <w:rFonts w:ascii="Arial" w:hAnsi="Arial" w:cs="Arial"/>
        </w:rPr>
        <w:t xml:space="preserve">Deberá incluir cuando menos una corrida diaria de los controles. </w:t>
      </w:r>
    </w:p>
    <w:p w:rsidR="000A3416" w:rsidRPr="00466A8E" w:rsidRDefault="000A3416" w:rsidP="009C30CA">
      <w:pPr>
        <w:numPr>
          <w:ilvl w:val="0"/>
          <w:numId w:val="46"/>
        </w:numPr>
        <w:spacing w:after="4" w:line="249" w:lineRule="auto"/>
        <w:ind w:right="156" w:hanging="360"/>
        <w:rPr>
          <w:rFonts w:ascii="Arial" w:hAnsi="Arial" w:cs="Arial"/>
        </w:rPr>
      </w:pPr>
      <w:r w:rsidRPr="00466A8E">
        <w:rPr>
          <w:rFonts w:ascii="Arial" w:hAnsi="Arial" w:cs="Arial"/>
        </w:rPr>
        <w:t xml:space="preserve">Es necesario considerar que la clave F19607 debe ser de la misma marca o compatible con el equipo de gasometría de la clave F17800.  </w:t>
      </w:r>
    </w:p>
    <w:p w:rsidR="000A3416" w:rsidRPr="00466A8E" w:rsidRDefault="000A3416" w:rsidP="00E95D8F">
      <w:pPr>
        <w:spacing w:after="101"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0" w:lineRule="auto"/>
        <w:ind w:right="168"/>
        <w:jc w:val="center"/>
        <w:rPr>
          <w:rFonts w:ascii="Arial" w:hAnsi="Arial" w:cs="Arial"/>
        </w:rPr>
      </w:pPr>
      <w:r w:rsidRPr="00466A8E">
        <w:rPr>
          <w:rFonts w:ascii="Arial" w:hAnsi="Arial" w:cs="Arial"/>
          <w:b/>
        </w:rPr>
        <w:t xml:space="preserve">BANCO DE SANGRE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22. HEMATOLOGÍA BANCO DE SANGRE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BANCO DE SANGRE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2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Gran rendimiento en un diseño, compacto y robusto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Resultados fidedignos y exactos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Lector estándar de código de barras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Disponible en múltiples idiomas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Operación con un solo toque en modo abierto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Apagado automático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Silencioso y ligero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Resultados en menos de 60 segundos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Pequeño volumen de muestra (9,8 µl)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Bajo consumo de reactivo </w:t>
            </w:r>
          </w:p>
          <w:p w:rsidR="000A3416" w:rsidRPr="00466A8E" w:rsidRDefault="000A3416" w:rsidP="009C30CA">
            <w:pPr>
              <w:numPr>
                <w:ilvl w:val="0"/>
                <w:numId w:val="71"/>
              </w:numPr>
              <w:spacing w:after="0" w:line="259" w:lineRule="auto"/>
              <w:ind w:hanging="129"/>
              <w:jc w:val="left"/>
              <w:rPr>
                <w:rFonts w:ascii="Arial" w:hAnsi="Arial" w:cs="Arial"/>
              </w:rPr>
            </w:pPr>
            <w:r w:rsidRPr="00466A8E">
              <w:rPr>
                <w:rFonts w:ascii="Arial" w:hAnsi="Arial" w:cs="Arial"/>
              </w:rPr>
              <w:t xml:space="preserve">Sin mantenimiento diario, ni semanal </w:t>
            </w:r>
          </w:p>
        </w:tc>
      </w:tr>
      <w:tr w:rsidR="000A3416" w:rsidRPr="00466A8E" w:rsidTr="000A3416">
        <w:trPr>
          <w:trHeight w:val="15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Tecnología y métodos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Impedancia electrónica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Espectrofotometría de absorción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Válvulas electrónicas • Reactivo de lisado sin cianuro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Pantalla táctil LCD a color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RS232 e interfaz TCP/IP LIS </w:t>
            </w:r>
          </w:p>
          <w:p w:rsidR="000A3416" w:rsidRPr="00466A8E" w:rsidRDefault="000A3416" w:rsidP="009C30CA">
            <w:pPr>
              <w:numPr>
                <w:ilvl w:val="0"/>
                <w:numId w:val="72"/>
              </w:numPr>
              <w:spacing w:after="0" w:line="259" w:lineRule="auto"/>
              <w:ind w:hanging="129"/>
              <w:jc w:val="left"/>
              <w:rPr>
                <w:rFonts w:ascii="Arial" w:hAnsi="Arial" w:cs="Arial"/>
              </w:rPr>
            </w:pPr>
            <w:r w:rsidRPr="00466A8E">
              <w:rPr>
                <w:rFonts w:ascii="Arial" w:hAnsi="Arial" w:cs="Arial"/>
              </w:rPr>
              <w:t xml:space="preserve">Puertos USB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Rendimiento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Hasta 60 muestras por hora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Tamaño de la muestra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~9,8 μL </w:t>
            </w:r>
          </w:p>
        </w:tc>
      </w:tr>
      <w:tr w:rsidR="000A3416" w:rsidRPr="00466A8E" w:rsidTr="000A3416">
        <w:trPr>
          <w:trHeight w:val="176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Gestión de datos de muestras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Búsqueda por fecha o número de secuencia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Marcado de límites según el paciente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Marcado de valores críticos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1500 registros con histogramas en la memoria interna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Hasta 60000 registros en una unidad USB externa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Límites de paciente personalizables </w:t>
            </w:r>
          </w:p>
          <w:p w:rsidR="000A3416" w:rsidRPr="00466A8E" w:rsidRDefault="000A3416" w:rsidP="009C30CA">
            <w:pPr>
              <w:numPr>
                <w:ilvl w:val="0"/>
                <w:numId w:val="73"/>
              </w:numPr>
              <w:spacing w:after="0" w:line="259" w:lineRule="auto"/>
              <w:ind w:hanging="129"/>
              <w:jc w:val="left"/>
              <w:rPr>
                <w:rFonts w:ascii="Arial" w:hAnsi="Arial" w:cs="Arial"/>
              </w:rPr>
            </w:pPr>
            <w:r w:rsidRPr="00466A8E">
              <w:rPr>
                <w:rFonts w:ascii="Arial" w:hAnsi="Arial" w:cs="Arial"/>
              </w:rPr>
              <w:t xml:space="preserve">Unidades de los informes personalizables (EE. UU., SI, SI MOD)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 Lector de código de barras (compatible con Code 128, Code 39, intercalado 2 de 5 y otros sistemas enumerados en el manual del usuario) </w:t>
            </w:r>
          </w:p>
        </w:tc>
      </w:tr>
      <w:tr w:rsidR="000A3416" w:rsidRPr="00466A8E" w:rsidTr="000A3416">
        <w:trPr>
          <w:trHeight w:val="132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Control de calidad </w:t>
            </w:r>
          </w:p>
          <w:p w:rsidR="000A3416" w:rsidRPr="00466A8E" w:rsidRDefault="000A3416" w:rsidP="009C30CA">
            <w:pPr>
              <w:numPr>
                <w:ilvl w:val="0"/>
                <w:numId w:val="74"/>
              </w:numPr>
              <w:spacing w:after="0" w:line="259" w:lineRule="auto"/>
              <w:ind w:hanging="129"/>
              <w:jc w:val="left"/>
              <w:rPr>
                <w:rFonts w:ascii="Arial" w:hAnsi="Arial" w:cs="Arial"/>
              </w:rPr>
            </w:pPr>
            <w:r w:rsidRPr="00466A8E">
              <w:rPr>
                <w:rFonts w:ascii="Arial" w:hAnsi="Arial" w:cs="Arial"/>
              </w:rPr>
              <w:t xml:space="preserve">6 archivos de control </w:t>
            </w:r>
          </w:p>
          <w:p w:rsidR="000A3416" w:rsidRPr="00466A8E" w:rsidRDefault="000A3416" w:rsidP="009C30CA">
            <w:pPr>
              <w:numPr>
                <w:ilvl w:val="0"/>
                <w:numId w:val="74"/>
              </w:numPr>
              <w:spacing w:after="0" w:line="259" w:lineRule="auto"/>
              <w:ind w:hanging="129"/>
              <w:jc w:val="left"/>
              <w:rPr>
                <w:rFonts w:ascii="Arial" w:hAnsi="Arial" w:cs="Arial"/>
              </w:rPr>
            </w:pPr>
            <w:r w:rsidRPr="00466A8E">
              <w:rPr>
                <w:rFonts w:ascii="Arial" w:hAnsi="Arial" w:cs="Arial"/>
              </w:rPr>
              <w:t xml:space="preserve">100 ciclos por archivo </w:t>
            </w:r>
          </w:p>
          <w:p w:rsidR="000A3416" w:rsidRPr="00466A8E" w:rsidRDefault="000A3416" w:rsidP="009C30CA">
            <w:pPr>
              <w:numPr>
                <w:ilvl w:val="0"/>
                <w:numId w:val="74"/>
              </w:numPr>
              <w:spacing w:after="0" w:line="259" w:lineRule="auto"/>
              <w:ind w:hanging="129"/>
              <w:jc w:val="left"/>
              <w:rPr>
                <w:rFonts w:ascii="Arial" w:hAnsi="Arial" w:cs="Arial"/>
              </w:rPr>
            </w:pPr>
            <w:r w:rsidRPr="00466A8E">
              <w:rPr>
                <w:rFonts w:ascii="Arial" w:hAnsi="Arial" w:cs="Arial"/>
              </w:rPr>
              <w:t xml:space="preserve">Gráficos de Levey-Jennings </w:t>
            </w:r>
          </w:p>
          <w:p w:rsidR="000A3416" w:rsidRPr="00466A8E" w:rsidRDefault="000A3416" w:rsidP="009C30CA">
            <w:pPr>
              <w:numPr>
                <w:ilvl w:val="0"/>
                <w:numId w:val="74"/>
              </w:numPr>
              <w:spacing w:after="0" w:line="259" w:lineRule="auto"/>
              <w:ind w:hanging="129"/>
              <w:jc w:val="left"/>
              <w:rPr>
                <w:rFonts w:ascii="Arial" w:hAnsi="Arial" w:cs="Arial"/>
              </w:rPr>
            </w:pPr>
            <w:r w:rsidRPr="00466A8E">
              <w:rPr>
                <w:rFonts w:ascii="Arial" w:hAnsi="Arial" w:cs="Arial"/>
              </w:rPr>
              <w:t xml:space="preserve">Información de control de carga/descarga </w:t>
            </w:r>
          </w:p>
          <w:p w:rsidR="000A3416" w:rsidRPr="00466A8E" w:rsidRDefault="000A3416" w:rsidP="009C30CA">
            <w:pPr>
              <w:numPr>
                <w:ilvl w:val="0"/>
                <w:numId w:val="74"/>
              </w:numPr>
              <w:spacing w:after="0" w:line="259" w:lineRule="auto"/>
              <w:ind w:hanging="129"/>
              <w:jc w:val="left"/>
              <w:rPr>
                <w:rFonts w:ascii="Arial" w:hAnsi="Arial" w:cs="Arial"/>
              </w:rPr>
            </w:pPr>
            <w:r w:rsidRPr="00466A8E">
              <w:rPr>
                <w:rFonts w:ascii="Arial" w:hAnsi="Arial" w:cs="Arial"/>
              </w:rPr>
              <w:t xml:space="preserve">Programa eQC de revisión por expertos en línea </w:t>
            </w:r>
          </w:p>
        </w:tc>
      </w:tr>
      <w:tr w:rsidR="000A3416" w:rsidRPr="00466A8E" w:rsidTr="000A3416">
        <w:trPr>
          <w:trHeight w:val="176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Datos demográficos </w:t>
            </w:r>
          </w:p>
          <w:p w:rsidR="000A3416" w:rsidRPr="00466A8E" w:rsidRDefault="000A3416" w:rsidP="009C30CA">
            <w:pPr>
              <w:numPr>
                <w:ilvl w:val="0"/>
                <w:numId w:val="75"/>
              </w:numPr>
              <w:spacing w:after="0" w:line="259" w:lineRule="auto"/>
              <w:ind w:hanging="129"/>
              <w:jc w:val="left"/>
              <w:rPr>
                <w:rFonts w:ascii="Arial" w:hAnsi="Arial" w:cs="Arial"/>
              </w:rPr>
            </w:pPr>
            <w:r w:rsidRPr="00466A8E">
              <w:rPr>
                <w:rFonts w:ascii="Arial" w:hAnsi="Arial" w:cs="Arial"/>
              </w:rPr>
              <w:t xml:space="preserve">Número de secuencia </w:t>
            </w:r>
          </w:p>
          <w:p w:rsidR="000A3416" w:rsidRPr="00466A8E" w:rsidRDefault="000A3416" w:rsidP="009C30CA">
            <w:pPr>
              <w:numPr>
                <w:ilvl w:val="0"/>
                <w:numId w:val="75"/>
              </w:numPr>
              <w:spacing w:after="0" w:line="259" w:lineRule="auto"/>
              <w:ind w:hanging="129"/>
              <w:jc w:val="left"/>
              <w:rPr>
                <w:rFonts w:ascii="Arial" w:hAnsi="Arial" w:cs="Arial"/>
              </w:rPr>
            </w:pPr>
            <w:r w:rsidRPr="00466A8E">
              <w:rPr>
                <w:rFonts w:ascii="Arial" w:hAnsi="Arial" w:cs="Arial"/>
              </w:rPr>
              <w:t xml:space="preserve">ID alfanumérico de la muestra </w:t>
            </w:r>
          </w:p>
          <w:p w:rsidR="000A3416" w:rsidRPr="00466A8E" w:rsidRDefault="000A3416" w:rsidP="009C30CA">
            <w:pPr>
              <w:numPr>
                <w:ilvl w:val="0"/>
                <w:numId w:val="75"/>
              </w:numPr>
              <w:spacing w:after="0" w:line="259" w:lineRule="auto"/>
              <w:ind w:hanging="129"/>
              <w:jc w:val="left"/>
              <w:rPr>
                <w:rFonts w:ascii="Arial" w:hAnsi="Arial" w:cs="Arial"/>
              </w:rPr>
            </w:pPr>
            <w:r w:rsidRPr="00466A8E">
              <w:rPr>
                <w:rFonts w:ascii="Arial" w:hAnsi="Arial" w:cs="Arial"/>
              </w:rPr>
              <w:t xml:space="preserve">ID alfanumérico del paciente </w:t>
            </w:r>
          </w:p>
          <w:p w:rsidR="000A3416" w:rsidRPr="00466A8E" w:rsidRDefault="000A3416" w:rsidP="009C30CA">
            <w:pPr>
              <w:numPr>
                <w:ilvl w:val="0"/>
                <w:numId w:val="75"/>
              </w:numPr>
              <w:spacing w:after="0" w:line="259" w:lineRule="auto"/>
              <w:ind w:hanging="129"/>
              <w:jc w:val="left"/>
              <w:rPr>
                <w:rFonts w:ascii="Arial" w:hAnsi="Arial" w:cs="Arial"/>
              </w:rPr>
            </w:pPr>
            <w:r w:rsidRPr="00466A8E">
              <w:rPr>
                <w:rFonts w:ascii="Arial" w:hAnsi="Arial" w:cs="Arial"/>
              </w:rPr>
              <w:t xml:space="preserve">Fecha y hora del análisis </w:t>
            </w:r>
          </w:p>
          <w:p w:rsidR="000A3416" w:rsidRPr="00466A8E" w:rsidRDefault="000A3416" w:rsidP="009C30CA">
            <w:pPr>
              <w:numPr>
                <w:ilvl w:val="0"/>
                <w:numId w:val="75"/>
              </w:numPr>
              <w:spacing w:after="0" w:line="259" w:lineRule="auto"/>
              <w:ind w:hanging="129"/>
              <w:jc w:val="left"/>
              <w:rPr>
                <w:rFonts w:ascii="Arial" w:hAnsi="Arial" w:cs="Arial"/>
              </w:rPr>
            </w:pPr>
            <w:r w:rsidRPr="00466A8E">
              <w:rPr>
                <w:rFonts w:ascii="Arial" w:hAnsi="Arial" w:cs="Arial"/>
              </w:rPr>
              <w:t xml:space="preserve">Nombre del paciente </w:t>
            </w:r>
          </w:p>
          <w:p w:rsidR="000A3416" w:rsidRPr="00466A8E" w:rsidRDefault="000A3416" w:rsidP="000A3416">
            <w:pPr>
              <w:spacing w:after="0" w:line="259" w:lineRule="auto"/>
              <w:ind w:right="4253"/>
              <w:jc w:val="left"/>
              <w:rPr>
                <w:rFonts w:ascii="Arial" w:hAnsi="Arial" w:cs="Arial"/>
              </w:rPr>
            </w:pPr>
            <w:r w:rsidRPr="00466A8E">
              <w:rPr>
                <w:rFonts w:ascii="Arial" w:hAnsi="Arial" w:cs="Arial"/>
              </w:rPr>
              <w:t xml:space="preserve">•Hemograma completo con recuento diferencial de 3 partes • Marcado y alertas </w:t>
            </w:r>
          </w:p>
        </w:tc>
      </w:tr>
      <w:tr w:rsidR="000A3416" w:rsidRPr="00466A8E" w:rsidTr="000A3416">
        <w:trPr>
          <w:trHeight w:val="132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Alerta de datos de dispersión </w:t>
            </w:r>
          </w:p>
          <w:p w:rsidR="000A3416" w:rsidRPr="00466A8E" w:rsidRDefault="000A3416" w:rsidP="009C30CA">
            <w:pPr>
              <w:numPr>
                <w:ilvl w:val="0"/>
                <w:numId w:val="76"/>
              </w:numPr>
              <w:spacing w:after="0" w:line="259" w:lineRule="auto"/>
              <w:jc w:val="left"/>
              <w:rPr>
                <w:rFonts w:ascii="Arial" w:hAnsi="Arial" w:cs="Arial"/>
              </w:rPr>
            </w:pPr>
            <w:r w:rsidRPr="00466A8E">
              <w:rPr>
                <w:rFonts w:ascii="Arial" w:hAnsi="Arial" w:cs="Arial"/>
              </w:rPr>
              <w:t xml:space="preserve">Límites de valores altos y críticos según el paciente establecidos por el operador </w:t>
            </w:r>
          </w:p>
          <w:p w:rsidR="000A3416" w:rsidRPr="00466A8E" w:rsidRDefault="000A3416" w:rsidP="009C30CA">
            <w:pPr>
              <w:numPr>
                <w:ilvl w:val="0"/>
                <w:numId w:val="76"/>
              </w:numPr>
              <w:spacing w:after="0" w:line="259" w:lineRule="auto"/>
              <w:jc w:val="left"/>
              <w:rPr>
                <w:rFonts w:ascii="Arial" w:hAnsi="Arial" w:cs="Arial"/>
              </w:rPr>
            </w:pPr>
            <w:r w:rsidRPr="00466A8E">
              <w:rPr>
                <w:rFonts w:ascii="Arial" w:hAnsi="Arial" w:cs="Arial"/>
              </w:rPr>
              <w:t xml:space="preserve">Límites de intervalo notificable e intervalos de medición analítica definidos por el sistema </w:t>
            </w:r>
          </w:p>
          <w:p w:rsidR="000A3416" w:rsidRPr="00466A8E" w:rsidRDefault="000A3416" w:rsidP="009C30CA">
            <w:pPr>
              <w:numPr>
                <w:ilvl w:val="0"/>
                <w:numId w:val="76"/>
              </w:numPr>
              <w:spacing w:after="0" w:line="259" w:lineRule="auto"/>
              <w:jc w:val="left"/>
              <w:rPr>
                <w:rFonts w:ascii="Arial" w:hAnsi="Arial" w:cs="Arial"/>
              </w:rPr>
            </w:pPr>
            <w:r w:rsidRPr="00466A8E">
              <w:rPr>
                <w:rFonts w:ascii="Arial" w:hAnsi="Arial" w:cs="Arial"/>
              </w:rPr>
              <w:t xml:space="preserve">Marcado de parámetros sospechosos provocados por sustancias de interferencia o anomalías en la muestra </w:t>
            </w:r>
          </w:p>
          <w:p w:rsidR="000A3416" w:rsidRPr="00466A8E" w:rsidRDefault="000A3416" w:rsidP="009C30CA">
            <w:pPr>
              <w:numPr>
                <w:ilvl w:val="0"/>
                <w:numId w:val="76"/>
              </w:numPr>
              <w:spacing w:after="0" w:line="259" w:lineRule="auto"/>
              <w:jc w:val="left"/>
              <w:rPr>
                <w:rFonts w:ascii="Arial" w:hAnsi="Arial" w:cs="Arial"/>
              </w:rPr>
            </w:pPr>
            <w:r w:rsidRPr="00466A8E">
              <w:rPr>
                <w:rFonts w:ascii="Arial" w:hAnsi="Arial" w:cs="Arial"/>
              </w:rPr>
              <w:t xml:space="preserve">Marcado de parámetros sospechosos que se producen cuando los datos de leucocitos indican la posible presencia de una población anómala </w:t>
            </w:r>
          </w:p>
        </w:tc>
      </w:tr>
      <w:tr w:rsidR="000A3416" w:rsidRPr="00466A8E" w:rsidTr="000A3416">
        <w:trPr>
          <w:trHeight w:val="89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Conformidad con normativas y seguridad </w:t>
            </w:r>
          </w:p>
          <w:p w:rsidR="000A3416" w:rsidRPr="00466A8E" w:rsidRDefault="000A3416" w:rsidP="009C30CA">
            <w:pPr>
              <w:numPr>
                <w:ilvl w:val="0"/>
                <w:numId w:val="77"/>
              </w:numPr>
              <w:spacing w:after="0" w:line="259" w:lineRule="auto"/>
              <w:ind w:hanging="129"/>
              <w:jc w:val="left"/>
              <w:rPr>
                <w:rFonts w:ascii="Arial" w:hAnsi="Arial" w:cs="Arial"/>
              </w:rPr>
            </w:pPr>
            <w:r w:rsidRPr="00466A8E">
              <w:rPr>
                <w:rFonts w:ascii="Arial" w:hAnsi="Arial" w:cs="Arial"/>
              </w:rPr>
              <w:t xml:space="preserve">IEC 61010-1 </w:t>
            </w:r>
          </w:p>
          <w:p w:rsidR="000A3416" w:rsidRPr="00466A8E" w:rsidRDefault="000A3416" w:rsidP="009C30CA">
            <w:pPr>
              <w:numPr>
                <w:ilvl w:val="0"/>
                <w:numId w:val="77"/>
              </w:numPr>
              <w:spacing w:after="0" w:line="259" w:lineRule="auto"/>
              <w:ind w:hanging="129"/>
              <w:jc w:val="left"/>
              <w:rPr>
                <w:rFonts w:ascii="Arial" w:hAnsi="Arial" w:cs="Arial"/>
              </w:rPr>
            </w:pPr>
            <w:r w:rsidRPr="00466A8E">
              <w:rPr>
                <w:rFonts w:ascii="Arial" w:hAnsi="Arial" w:cs="Arial"/>
              </w:rPr>
              <w:t xml:space="preserve">EN 61326-1 </w:t>
            </w:r>
          </w:p>
          <w:p w:rsidR="000A3416" w:rsidRPr="00466A8E" w:rsidRDefault="000A3416" w:rsidP="009C30CA">
            <w:pPr>
              <w:numPr>
                <w:ilvl w:val="0"/>
                <w:numId w:val="77"/>
              </w:numPr>
              <w:spacing w:after="0" w:line="259" w:lineRule="auto"/>
              <w:ind w:hanging="129"/>
              <w:jc w:val="left"/>
              <w:rPr>
                <w:rFonts w:ascii="Arial" w:hAnsi="Arial" w:cs="Arial"/>
              </w:rPr>
            </w:pPr>
            <w:r w:rsidRPr="00466A8E">
              <w:rPr>
                <w:rFonts w:ascii="Arial" w:hAnsi="Arial" w:cs="Arial"/>
              </w:rPr>
              <w:t xml:space="preserve">Marcado CE </w:t>
            </w:r>
          </w:p>
        </w:tc>
      </w:tr>
      <w:tr w:rsidR="000A3416" w:rsidRPr="00466A8E" w:rsidTr="000A3416">
        <w:trPr>
          <w:trHeight w:val="88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Dispositivos periféricos </w:t>
            </w:r>
          </w:p>
          <w:p w:rsidR="000A3416" w:rsidRPr="00466A8E" w:rsidRDefault="000A3416" w:rsidP="009C30CA">
            <w:pPr>
              <w:numPr>
                <w:ilvl w:val="0"/>
                <w:numId w:val="78"/>
              </w:numPr>
              <w:spacing w:after="0" w:line="259" w:lineRule="auto"/>
              <w:ind w:hanging="129"/>
              <w:jc w:val="left"/>
              <w:rPr>
                <w:rFonts w:ascii="Arial" w:hAnsi="Arial" w:cs="Arial"/>
              </w:rPr>
            </w:pPr>
            <w:r w:rsidRPr="00466A8E">
              <w:rPr>
                <w:rFonts w:ascii="Arial" w:hAnsi="Arial" w:cs="Arial"/>
              </w:rPr>
              <w:t xml:space="preserve">Impresora de inyección de tinta o láser </w:t>
            </w:r>
          </w:p>
          <w:p w:rsidR="000A3416" w:rsidRPr="00466A8E" w:rsidRDefault="000A3416" w:rsidP="009C30CA">
            <w:pPr>
              <w:numPr>
                <w:ilvl w:val="0"/>
                <w:numId w:val="78"/>
              </w:numPr>
              <w:spacing w:after="0" w:line="259" w:lineRule="auto"/>
              <w:ind w:hanging="129"/>
              <w:jc w:val="left"/>
              <w:rPr>
                <w:rFonts w:ascii="Arial" w:hAnsi="Arial" w:cs="Arial"/>
              </w:rPr>
            </w:pPr>
            <w:r w:rsidRPr="00466A8E">
              <w:rPr>
                <w:rFonts w:ascii="Arial" w:hAnsi="Arial" w:cs="Arial"/>
              </w:rPr>
              <w:t xml:space="preserve">Unidad USB externa </w:t>
            </w:r>
          </w:p>
          <w:p w:rsidR="000A3416" w:rsidRPr="00466A8E" w:rsidRDefault="000A3416" w:rsidP="009C30CA">
            <w:pPr>
              <w:numPr>
                <w:ilvl w:val="0"/>
                <w:numId w:val="78"/>
              </w:numPr>
              <w:spacing w:after="0" w:line="259" w:lineRule="auto"/>
              <w:ind w:hanging="129"/>
              <w:jc w:val="left"/>
              <w:rPr>
                <w:rFonts w:ascii="Arial" w:hAnsi="Arial" w:cs="Arial"/>
              </w:rPr>
            </w:pPr>
            <w:r w:rsidRPr="00466A8E">
              <w:rPr>
                <w:rFonts w:ascii="Arial" w:hAnsi="Arial" w:cs="Arial"/>
              </w:rPr>
              <w:t xml:space="preserve">Escáner de código de barras portátil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Dimensiones físicas </w:t>
            </w:r>
          </w:p>
          <w:p w:rsidR="000A3416" w:rsidRPr="00466A8E" w:rsidRDefault="000A3416" w:rsidP="009C30CA">
            <w:pPr>
              <w:numPr>
                <w:ilvl w:val="0"/>
                <w:numId w:val="79"/>
              </w:numPr>
              <w:spacing w:after="0" w:line="259" w:lineRule="auto"/>
              <w:ind w:hanging="129"/>
              <w:jc w:val="left"/>
              <w:rPr>
                <w:rFonts w:ascii="Arial" w:hAnsi="Arial" w:cs="Arial"/>
              </w:rPr>
            </w:pPr>
            <w:r w:rsidRPr="00466A8E">
              <w:rPr>
                <w:rFonts w:ascii="Arial" w:hAnsi="Arial" w:cs="Arial"/>
              </w:rPr>
              <w:t xml:space="preserve">Altura: 35 cm (13,8 pulgadas) </w:t>
            </w:r>
          </w:p>
          <w:p w:rsidR="000A3416" w:rsidRPr="00466A8E" w:rsidRDefault="000A3416" w:rsidP="009C30CA">
            <w:pPr>
              <w:numPr>
                <w:ilvl w:val="0"/>
                <w:numId w:val="79"/>
              </w:numPr>
              <w:spacing w:after="0" w:line="259" w:lineRule="auto"/>
              <w:ind w:hanging="129"/>
              <w:jc w:val="left"/>
              <w:rPr>
                <w:rFonts w:ascii="Arial" w:hAnsi="Arial" w:cs="Arial"/>
              </w:rPr>
            </w:pPr>
            <w:r w:rsidRPr="00466A8E">
              <w:rPr>
                <w:rFonts w:ascii="Arial" w:hAnsi="Arial" w:cs="Arial"/>
              </w:rPr>
              <w:t xml:space="preserve">Anchura: 25 cm (9,8 pulgadas) </w:t>
            </w:r>
          </w:p>
          <w:p w:rsidR="000A3416" w:rsidRPr="00466A8E" w:rsidRDefault="000A3416" w:rsidP="009C30CA">
            <w:pPr>
              <w:numPr>
                <w:ilvl w:val="0"/>
                <w:numId w:val="79"/>
              </w:numPr>
              <w:spacing w:after="0" w:line="259" w:lineRule="auto"/>
              <w:ind w:hanging="129"/>
              <w:jc w:val="left"/>
              <w:rPr>
                <w:rFonts w:ascii="Arial" w:hAnsi="Arial" w:cs="Arial"/>
              </w:rPr>
            </w:pPr>
            <w:r w:rsidRPr="00466A8E">
              <w:rPr>
                <w:rFonts w:ascii="Arial" w:hAnsi="Arial" w:cs="Arial"/>
              </w:rPr>
              <w:t xml:space="preserve">Profundidad: 35 cm (13,8 pulgadas) </w:t>
            </w:r>
          </w:p>
          <w:p w:rsidR="000A3416" w:rsidRPr="00466A8E" w:rsidRDefault="000A3416" w:rsidP="009C30CA">
            <w:pPr>
              <w:numPr>
                <w:ilvl w:val="0"/>
                <w:numId w:val="79"/>
              </w:numPr>
              <w:spacing w:after="0" w:line="259" w:lineRule="auto"/>
              <w:ind w:hanging="129"/>
              <w:jc w:val="left"/>
              <w:rPr>
                <w:rFonts w:ascii="Arial" w:hAnsi="Arial" w:cs="Arial"/>
              </w:rPr>
            </w:pPr>
            <w:r w:rsidRPr="00466A8E">
              <w:rPr>
                <w:rFonts w:ascii="Arial" w:hAnsi="Arial" w:cs="Arial"/>
              </w:rPr>
              <w:t xml:space="preserve">Peso: 9 kg (19,8 lb) (sin reactivos cargados) </w:t>
            </w:r>
          </w:p>
        </w:tc>
      </w:tr>
      <w:tr w:rsidR="000A3416" w:rsidRPr="00466A8E" w:rsidTr="000A3416">
        <w:trPr>
          <w:trHeight w:val="110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Parámetros </w:t>
            </w:r>
          </w:p>
          <w:p w:rsidR="000A3416" w:rsidRPr="00466A8E" w:rsidRDefault="000A3416" w:rsidP="000A3416">
            <w:pPr>
              <w:spacing w:after="0" w:line="259" w:lineRule="auto"/>
              <w:ind w:right="35"/>
              <w:rPr>
                <w:rFonts w:ascii="Arial" w:hAnsi="Arial" w:cs="Arial"/>
              </w:rPr>
            </w:pPr>
            <w:r w:rsidRPr="00466A8E">
              <w:rPr>
                <w:rFonts w:ascii="Arial" w:hAnsi="Arial" w:cs="Arial"/>
              </w:rPr>
              <w:t xml:space="preserve">Leucocitos, Eritrocitos, Trombocitos, Nº de linfocitos, Hemoglobina, Volumen plaquetario medio, Porcentaje de linfocitos, Hematocrito, Nº de monocitos, Volumen corpuscular medio, Porcentaje de monocitos, Hemoglobina corpuscular media, Nº de granulocitos, Concentración de hemoglobina corpuscular media, Porcentaje de granulocitos, Amplitud de distribución eritrocitaria. </w:t>
            </w:r>
          </w:p>
        </w:tc>
      </w:tr>
    </w:tbl>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4815" w:type="dxa"/>
        <w:tblInd w:w="5" w:type="dxa"/>
        <w:tblCellMar>
          <w:top w:w="40" w:type="dxa"/>
          <w:left w:w="115" w:type="dxa"/>
          <w:right w:w="115" w:type="dxa"/>
        </w:tblCellMar>
        <w:tblLook w:val="04A0" w:firstRow="1" w:lastRow="0" w:firstColumn="1" w:lastColumn="0" w:noHBand="0" w:noVBand="1"/>
      </w:tblPr>
      <w:tblGrid>
        <w:gridCol w:w="3181"/>
        <w:gridCol w:w="1634"/>
      </w:tblGrid>
      <w:tr w:rsidR="000A3416" w:rsidRPr="00466A8E" w:rsidTr="000A3416">
        <w:trPr>
          <w:trHeight w:val="230"/>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5"/>
              <w:jc w:val="center"/>
              <w:rPr>
                <w:rFonts w:ascii="Arial" w:hAnsi="Arial" w:cs="Arial"/>
              </w:rPr>
            </w:pPr>
            <w:r w:rsidRPr="00466A8E">
              <w:rPr>
                <w:rFonts w:ascii="Arial" w:hAnsi="Arial" w:cs="Arial"/>
                <w:b/>
              </w:rPr>
              <w:t xml:space="preserve">HEMATOLOGÍA HOSPITAL CENTRAL </w:t>
            </w:r>
          </w:p>
        </w:tc>
        <w:tc>
          <w:tcPr>
            <w:tcW w:w="163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1"/>
              <w:jc w:val="center"/>
              <w:rPr>
                <w:rFonts w:ascii="Arial" w:hAnsi="Arial" w:cs="Arial"/>
              </w:rPr>
            </w:pPr>
            <w:r w:rsidRPr="00466A8E">
              <w:rPr>
                <w:rFonts w:ascii="Arial" w:hAnsi="Arial" w:cs="Arial"/>
                <w:b/>
              </w:rPr>
              <w:t xml:space="preserve">EQUIPO TIPO  </w:t>
            </w:r>
          </w:p>
        </w:tc>
      </w:tr>
      <w:tr w:rsidR="000A3416" w:rsidRPr="00466A8E" w:rsidTr="000A3416">
        <w:trPr>
          <w:trHeight w:val="230"/>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BANCO DE SANGRE DEL HC </w:t>
            </w:r>
          </w:p>
        </w:tc>
        <w:tc>
          <w:tcPr>
            <w:tcW w:w="1634"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left="2"/>
              <w:jc w:val="center"/>
              <w:rPr>
                <w:rFonts w:ascii="Arial" w:hAnsi="Arial" w:cs="Arial"/>
              </w:rPr>
            </w:pPr>
            <w:r w:rsidRPr="00466A8E">
              <w:rPr>
                <w:rFonts w:ascii="Arial" w:hAnsi="Arial" w:cs="Arial"/>
              </w:rPr>
              <w:t xml:space="preserve">TIPO 2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7"/>
        </w:numPr>
        <w:spacing w:after="32" w:line="249" w:lineRule="auto"/>
        <w:ind w:right="156" w:hanging="360"/>
        <w:rPr>
          <w:rFonts w:ascii="Arial" w:hAnsi="Arial" w:cs="Arial"/>
        </w:rPr>
      </w:pPr>
      <w:r w:rsidRPr="00466A8E">
        <w:rPr>
          <w:rFonts w:ascii="Arial" w:hAnsi="Arial" w:cs="Arial"/>
        </w:rPr>
        <w:t xml:space="preserve">Deberá incluir la dotación de sangres control para el control de calidad interno a tres niveles: bajo, normal y alto y del control de calidad externo.  </w:t>
      </w:r>
    </w:p>
    <w:p w:rsidR="000A3416" w:rsidRPr="00466A8E" w:rsidRDefault="000A3416" w:rsidP="009C30CA">
      <w:pPr>
        <w:numPr>
          <w:ilvl w:val="0"/>
          <w:numId w:val="47"/>
        </w:numPr>
        <w:spacing w:after="4" w:line="249" w:lineRule="auto"/>
        <w:ind w:right="156" w:hanging="360"/>
        <w:rPr>
          <w:rFonts w:ascii="Arial" w:hAnsi="Arial" w:cs="Arial"/>
        </w:rPr>
      </w:pPr>
      <w:r w:rsidRPr="00466A8E">
        <w:rPr>
          <w:rFonts w:ascii="Arial" w:hAnsi="Arial" w:cs="Arial"/>
        </w:rPr>
        <w:t xml:space="preserve">Deberá incluir cuando menos una corrida diaria de las sangres control. </w:t>
      </w:r>
    </w:p>
    <w:p w:rsidR="000A3416" w:rsidRPr="00466A8E" w:rsidRDefault="000A3416" w:rsidP="009C30CA">
      <w:pPr>
        <w:numPr>
          <w:ilvl w:val="0"/>
          <w:numId w:val="47"/>
        </w:numPr>
        <w:spacing w:after="4" w:line="249" w:lineRule="auto"/>
        <w:ind w:right="156" w:hanging="360"/>
        <w:rPr>
          <w:rFonts w:ascii="Arial" w:hAnsi="Arial" w:cs="Arial"/>
        </w:rPr>
      </w:pPr>
      <w:r w:rsidRPr="00466A8E">
        <w:rPr>
          <w:rFonts w:ascii="Arial" w:hAnsi="Arial" w:cs="Arial"/>
        </w:rPr>
        <w:t xml:space="preserve">Los Parámetros de la Biometría Hemática a realizar serán los incluidos en las especificaciones mínimas requeridas por tipo de equipo.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pStyle w:val="Ttulo2"/>
        <w:ind w:left="-5" w:right="152"/>
      </w:pPr>
      <w:r w:rsidRPr="00466A8E">
        <w:t xml:space="preserve">23. SEROLOGÍA BANCO DE SANGRE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de quimioluminiscencia con las siguientes características: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El analizador de inmunoensayos que cumple las estrictas exigencias de su laboratorio: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La presentación de los kits de reactivos es de 100 y 500 test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Se pueden almacenar hasta 12,500 pruebas al mismo tiempo.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1.3.- Cada botella contiene códigos de barras 2D: nombre del ensayo, número de lote, tamaño de prueba, fecha de vencimiento y datos de calibración maestra.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En el área de procesamiento 2 Sondas (agujas/pipetas) de muestras de acero inoxidable no requiere el uso de puntas desechables.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 Métodos: CHEMIFLEX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Rendimiento máximo: Hasta 200 pruebas/hora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Tipos de muestras: Suero, plasma, sangre completa, orina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Tubos de muestra: Altura: 72 a 102 mm, Diámetro: 9,6 a 16,1 mm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Copa de muestras: Sí (volumen muerto de 50 µl)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Capacidad de muestra: 135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Tipos de códigos de barras para muestras: Code 39, Codabar, intercalado 2 de 5, Code 128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Almacenamiento de resultados de muestras: 50000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Volumen de muestra: 10 a 150 μl, promedio: 57 μl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Dilución automática: Si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Arrastre de muestra por la sonda: ≤0,1 partes por millón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Capacidad de reactivos: 25 posiciones refrigeradas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Tipo de reactivo: 100 % de líquido listo para usar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Estabilidad del reactivo en el sistema: De 14 a 30 días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17.- Frecuencia de calibración: Calibrar con nuevo número de lote si los controles están fuera de intervalo o si se especifica otra cosa en el prospecto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Detección de muestras, coágulos y burbujas: Si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Monitorización de la presión del reactivo: Si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Medición de interferencias de la muestra: No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Centro de control del sistema: 1 CCS, con monitor de pantalla táctil en color, teclado y ratón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22.- Registros de mantenimiento integrados: Si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 Ayuda en línea con códigos de error :Si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24.- Interfaz del host: Interfaz serie RS-232 bidireccional, opción de consulta al host disponible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Diagnóstico remoto: AbbottLink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26.- Dimensiones (Al x An x Pr): 121.9x154.9x124.5 cm </w:t>
            </w:r>
          </w:p>
        </w:tc>
      </w:tr>
      <w:tr w:rsidR="000A3416" w:rsidRPr="00466A8E" w:rsidTr="000A3416">
        <w:trPr>
          <w:trHeight w:val="248"/>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27.- Peso: 490.3 Kg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 Requisitos eléctricos: AC 180-264V,47-63Hz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29.- Requisitos de agua: Agua purificada para diluir el concentrado del tampón </w:t>
            </w:r>
          </w:p>
        </w:tc>
      </w:tr>
      <w:tr w:rsidR="000A3416" w:rsidRPr="00466A8E" w:rsidTr="000A3416">
        <w:trPr>
          <w:trHeight w:val="24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 Potencia calorífica*: 4280BTU/hr en funcionamiento </w:t>
            </w:r>
          </w:p>
        </w:tc>
      </w:tr>
      <w:tr w:rsidR="000A3416" w:rsidRPr="00466A8E" w:rsidTr="000A3416">
        <w:trPr>
          <w:trHeight w:val="25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31.- Carga de muestras: RSH </w:t>
            </w:r>
          </w:p>
        </w:tc>
      </w:tr>
    </w:tbl>
    <w:p w:rsidR="000A3416" w:rsidRPr="00466A8E" w:rsidRDefault="000A3416" w:rsidP="00E95D8F">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UNIDADES A EQUIPAR: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tbl>
      <w:tblPr>
        <w:tblStyle w:val="TableGrid"/>
        <w:tblW w:w="4959" w:type="dxa"/>
        <w:tblInd w:w="5" w:type="dxa"/>
        <w:tblCellMar>
          <w:top w:w="40" w:type="dxa"/>
          <w:left w:w="115" w:type="dxa"/>
          <w:right w:w="111" w:type="dxa"/>
        </w:tblCellMar>
        <w:tblLook w:val="04A0" w:firstRow="1" w:lastRow="0" w:firstColumn="1" w:lastColumn="0" w:noHBand="0" w:noVBand="1"/>
      </w:tblPr>
      <w:tblGrid>
        <w:gridCol w:w="3180"/>
        <w:gridCol w:w="1779"/>
      </w:tblGrid>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b/>
              </w:rPr>
              <w:t xml:space="preserve">INMUNOLOGÍA BANCO DE SANGRE HOSPITAL CENTRAL </w:t>
            </w:r>
          </w:p>
        </w:tc>
        <w:tc>
          <w:tcPr>
            <w:tcW w:w="1779"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10"/>
              <w:jc w:val="center"/>
              <w:rPr>
                <w:rFonts w:ascii="Arial" w:hAnsi="Arial" w:cs="Arial"/>
              </w:rPr>
            </w:pPr>
            <w:r w:rsidRPr="00466A8E">
              <w:rPr>
                <w:rFonts w:ascii="Arial" w:hAnsi="Arial" w:cs="Arial"/>
                <w:b/>
              </w:rPr>
              <w:t xml:space="preserve">EQUIPO TIPO  </w:t>
            </w:r>
          </w:p>
        </w:tc>
      </w:tr>
      <w:tr w:rsidR="000A3416" w:rsidRPr="00466A8E" w:rsidTr="000A3416">
        <w:trPr>
          <w:trHeight w:val="449"/>
        </w:trPr>
        <w:tc>
          <w:tcPr>
            <w:tcW w:w="3181"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center"/>
              <w:rPr>
                <w:rFonts w:ascii="Arial" w:hAnsi="Arial" w:cs="Arial"/>
              </w:rPr>
            </w:pPr>
            <w:r w:rsidRPr="00466A8E">
              <w:rPr>
                <w:rFonts w:ascii="Arial" w:hAnsi="Arial" w:cs="Arial"/>
              </w:rPr>
              <w:t xml:space="preserve">BANCO DE SANGRE HOSPITAL CENTRAL DR. IGNACIO MORONES PRIETO </w:t>
            </w:r>
          </w:p>
        </w:tc>
        <w:tc>
          <w:tcPr>
            <w:tcW w:w="1779" w:type="dxa"/>
            <w:tcBorders>
              <w:top w:val="single" w:sz="4" w:space="0" w:color="000000"/>
              <w:left w:val="single" w:sz="4" w:space="0" w:color="000000"/>
              <w:bottom w:val="single" w:sz="4" w:space="0" w:color="000000"/>
              <w:right w:val="single" w:sz="4" w:space="0" w:color="000000"/>
            </w:tcBorders>
            <w:vAlign w:val="center"/>
          </w:tcPr>
          <w:p w:rsidR="000A3416" w:rsidRPr="00466A8E" w:rsidRDefault="000A3416" w:rsidP="000A3416">
            <w:pPr>
              <w:spacing w:after="0" w:line="259" w:lineRule="auto"/>
              <w:ind w:right="7"/>
              <w:jc w:val="center"/>
              <w:rPr>
                <w:rFonts w:ascii="Arial" w:hAnsi="Arial" w:cs="Arial"/>
              </w:rPr>
            </w:pPr>
            <w:r w:rsidRPr="00466A8E">
              <w:rPr>
                <w:rFonts w:ascii="Arial" w:hAnsi="Arial" w:cs="Arial"/>
              </w:rPr>
              <w:t xml:space="preserve">TIPO 1 </w:t>
            </w:r>
          </w:p>
        </w:tc>
      </w:tr>
    </w:tbl>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CONSIDERACIONES </w:t>
      </w:r>
    </w:p>
    <w:p w:rsidR="000A3416" w:rsidRPr="00466A8E" w:rsidRDefault="000A3416" w:rsidP="009C30CA">
      <w:pPr>
        <w:numPr>
          <w:ilvl w:val="0"/>
          <w:numId w:val="48"/>
        </w:numPr>
        <w:spacing w:after="32" w:line="249" w:lineRule="auto"/>
        <w:ind w:right="156" w:hanging="360"/>
        <w:rPr>
          <w:rFonts w:ascii="Arial" w:hAnsi="Arial" w:cs="Arial"/>
        </w:rPr>
      </w:pPr>
      <w:r w:rsidRPr="00466A8E">
        <w:rPr>
          <w:rFonts w:ascii="Arial" w:hAnsi="Arial" w:cs="Arial"/>
        </w:rPr>
        <w:t xml:space="preserve">Deberá incluir la entrega de sueros control para el control de calidad interno mínimo a dos niveles líquido o liofilizado y control de calidad externo. </w:t>
      </w:r>
    </w:p>
    <w:p w:rsidR="000A3416" w:rsidRPr="00466A8E" w:rsidRDefault="000A3416" w:rsidP="009C30CA">
      <w:pPr>
        <w:numPr>
          <w:ilvl w:val="0"/>
          <w:numId w:val="48"/>
        </w:numPr>
        <w:spacing w:after="4" w:line="249" w:lineRule="auto"/>
        <w:ind w:right="156" w:hanging="360"/>
        <w:rPr>
          <w:rFonts w:ascii="Arial" w:hAnsi="Arial" w:cs="Arial"/>
        </w:rPr>
      </w:pPr>
      <w:r w:rsidRPr="00466A8E">
        <w:rPr>
          <w:rFonts w:ascii="Arial" w:hAnsi="Arial" w:cs="Arial"/>
        </w:rPr>
        <w:t xml:space="preserve">Deberá incluir cuando menos una corrida diaria de los controles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pStyle w:val="Ttulo2"/>
        <w:ind w:left="-5" w:right="152"/>
      </w:pPr>
      <w:r w:rsidRPr="00466A8E">
        <w:t xml:space="preserve">24. SEROLOGÍA POR AGLUTINACIÓN BANCO DE SANGRE DE HOSPITAL CENTRAL </w:t>
      </w:r>
    </w:p>
    <w:p w:rsidR="000A3416" w:rsidRPr="00466A8E" w:rsidRDefault="000A3416" w:rsidP="000A3416">
      <w:pPr>
        <w:spacing w:after="0" w:line="259" w:lineRule="auto"/>
        <w:jc w:val="left"/>
        <w:rPr>
          <w:rFonts w:ascii="Arial" w:hAnsi="Arial" w:cs="Arial"/>
        </w:rPr>
      </w:pPr>
    </w:p>
    <w:p w:rsidR="000A3416" w:rsidRPr="00466A8E" w:rsidRDefault="000A3416" w:rsidP="000A3416">
      <w:pPr>
        <w:pStyle w:val="Ttulo2"/>
        <w:ind w:left="-5" w:right="152"/>
      </w:pPr>
      <w:r w:rsidRPr="00466A8E">
        <w:t xml:space="preserve">25. EXTRACCIÓN PARA BANCO DE SANGRE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spacing w:after="3" w:line="259" w:lineRule="auto"/>
        <w:ind w:left="-5"/>
        <w:jc w:val="left"/>
        <w:rPr>
          <w:rFonts w:ascii="Arial" w:hAnsi="Arial" w:cs="Arial"/>
        </w:rPr>
      </w:pPr>
      <w:r w:rsidRPr="00466A8E">
        <w:rPr>
          <w:rFonts w:ascii="Arial" w:hAnsi="Arial" w:cs="Arial"/>
          <w:i/>
        </w:rPr>
        <w:t xml:space="preserve">EQUIPAMIENTO REQUERIDO: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985" w:type="dxa"/>
        <w:tblInd w:w="5" w:type="dxa"/>
        <w:tblCellMar>
          <w:top w:w="40" w:type="dxa"/>
          <w:left w:w="31" w:type="dxa"/>
        </w:tblCellMar>
        <w:tblLook w:val="04A0" w:firstRow="1" w:lastRow="0" w:firstColumn="1" w:lastColumn="0" w:noHBand="0" w:noVBand="1"/>
      </w:tblPr>
      <w:tblGrid>
        <w:gridCol w:w="8985"/>
      </w:tblGrid>
      <w:tr w:rsidR="000A3416" w:rsidRPr="00466A8E" w:rsidTr="000A3416">
        <w:trPr>
          <w:trHeight w:val="110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Fraccionador Automático de Componentes:  </w:t>
            </w:r>
          </w:p>
          <w:p w:rsidR="000A3416" w:rsidRPr="00466A8E" w:rsidRDefault="000A3416" w:rsidP="000A3416">
            <w:pPr>
              <w:spacing w:after="0" w:line="259" w:lineRule="auto"/>
              <w:ind w:right="29"/>
              <w:rPr>
                <w:rFonts w:ascii="Arial" w:hAnsi="Arial" w:cs="Arial"/>
              </w:rPr>
            </w:pPr>
            <w:r w:rsidRPr="00466A8E">
              <w:rPr>
                <w:rFonts w:ascii="Arial" w:hAnsi="Arial" w:cs="Arial"/>
              </w:rPr>
              <w:t xml:space="preserve">Separador automatico de componentes sanguineos con prensa mecanica/electronica, sin compresión neúmatica, placa con 18 sensores opticos para optima detección de componentes sanguineos, rompedores de canula automatizados para la bolsa principal y la bolsa de concentrado eritrocitario, capacidad para almacenar 13 programas distintos, y retiro automatico del aire del plasma y el concentrado de plaquetas. </w:t>
            </w:r>
          </w:p>
        </w:tc>
      </w:tr>
      <w:tr w:rsidR="000A3416" w:rsidRPr="00466A8E" w:rsidTr="000A3416">
        <w:trPr>
          <w:trHeight w:val="88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Sellador dieléctrico de mesa. </w:t>
            </w:r>
          </w:p>
          <w:p w:rsidR="000A3416" w:rsidRPr="00466A8E" w:rsidRDefault="000A3416" w:rsidP="000A3416">
            <w:pPr>
              <w:spacing w:after="0" w:line="259" w:lineRule="auto"/>
              <w:ind w:right="37"/>
              <w:rPr>
                <w:rFonts w:ascii="Arial" w:hAnsi="Arial" w:cs="Arial"/>
              </w:rPr>
            </w:pPr>
            <w:r w:rsidRPr="00466A8E">
              <w:rPr>
                <w:rFonts w:ascii="Arial" w:hAnsi="Arial" w:cs="Arial"/>
              </w:rPr>
              <w:t xml:space="preserve">Sellador dielectrico para tubos de plastico de bolsas de sangre que tiene la capacidad de realizar sellados por calentamiento y presión para realizar un sellado hermetico con sensor automatico para la detección de la colocacion de las tuberias plasticas y luz indicadora del sellado, con soporte de goma y pinzas para realizar el sellado. </w:t>
            </w:r>
          </w:p>
        </w:tc>
      </w:tr>
      <w:tr w:rsidR="000A3416" w:rsidRPr="00466A8E" w:rsidTr="000A3416">
        <w:trPr>
          <w:trHeight w:val="890"/>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Sellador dieléctrico portátil. </w:t>
            </w:r>
          </w:p>
          <w:p w:rsidR="000A3416" w:rsidRPr="00466A8E" w:rsidRDefault="000A3416" w:rsidP="000A3416">
            <w:pPr>
              <w:spacing w:after="0" w:line="259" w:lineRule="auto"/>
              <w:ind w:right="35"/>
              <w:rPr>
                <w:rFonts w:ascii="Arial" w:hAnsi="Arial" w:cs="Arial"/>
              </w:rPr>
            </w:pPr>
            <w:r w:rsidRPr="00466A8E">
              <w:rPr>
                <w:rFonts w:ascii="Arial" w:hAnsi="Arial" w:cs="Arial"/>
              </w:rPr>
              <w:t xml:space="preserve">Sellador dielectrico portatil para tubos de plastico de bolsas de sangre, que tiene la capacidad de realizar sellados hermeticos por presión y calentamiento, esto sin la necesidad de estar conectado a la corriente electrica ya que cuenta con bateria portatil y cable conectado al cilindro de sellado, con bateria con indicador de la cantidad de carga restante. </w:t>
            </w:r>
          </w:p>
        </w:tc>
      </w:tr>
      <w:tr w:rsidR="000A3416" w:rsidRPr="00466A8E" w:rsidTr="000A3416">
        <w:trPr>
          <w:trHeight w:val="66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para aféresis terapéutico. </w:t>
            </w:r>
          </w:p>
          <w:p w:rsidR="000A3416" w:rsidRPr="00466A8E" w:rsidRDefault="000A3416" w:rsidP="000A3416">
            <w:pPr>
              <w:spacing w:after="0" w:line="259" w:lineRule="auto"/>
              <w:rPr>
                <w:rFonts w:ascii="Arial" w:hAnsi="Arial" w:cs="Arial"/>
              </w:rPr>
            </w:pPr>
            <w:r w:rsidRPr="00466A8E">
              <w:rPr>
                <w:rFonts w:ascii="Arial" w:hAnsi="Arial" w:cs="Arial"/>
              </w:rPr>
              <w:t xml:space="preserve">Sistema automatico de aferesis terapeutica y terapia con la capacidad de realizar los siguientes procedimientos: recambio plasmatico terapéutico unipunción o doble punción, recambio hematico terapéutico, eritroaferesis terapéutica, colección </w:t>
            </w:r>
          </w:p>
        </w:tc>
      </w:tr>
      <w:tr w:rsidR="000A3416" w:rsidRPr="00466A8E" w:rsidTr="000A3416">
        <w:trPr>
          <w:trHeight w:val="891"/>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5"/>
              <w:rPr>
                <w:rFonts w:ascii="Arial" w:hAnsi="Arial" w:cs="Arial"/>
              </w:rPr>
            </w:pPr>
            <w:r w:rsidRPr="00466A8E">
              <w:rPr>
                <w:rFonts w:ascii="Arial" w:hAnsi="Arial" w:cs="Arial"/>
              </w:rPr>
              <w:t xml:space="preserve">de celulas progenitoras, depleción de leucocitos, depleción de plaquetas y recolección de doble concentrado plaquetario leucodepletado todo en una misma plataforma, con flujo continuo, pantalla touchscreen, con ruedas para facil transporte y seguro para las ruedas para evitar problemas al momento de realizar procedimientos, software en español, sellador dielectrico incluido, con sistema de detección optica que controle automaticamente la interfaz </w:t>
            </w:r>
          </w:p>
        </w:tc>
      </w:tr>
      <w:tr w:rsidR="000A3416" w:rsidRPr="00466A8E" w:rsidTr="000A3416">
        <w:trPr>
          <w:trHeight w:val="888"/>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Conector de tubo, para conexiones estériles. </w:t>
            </w:r>
          </w:p>
          <w:p w:rsidR="000A3416" w:rsidRPr="00466A8E" w:rsidRDefault="000A3416" w:rsidP="000A3416">
            <w:pPr>
              <w:spacing w:after="0" w:line="259" w:lineRule="auto"/>
              <w:ind w:right="31"/>
              <w:rPr>
                <w:rFonts w:ascii="Arial" w:hAnsi="Arial" w:cs="Arial"/>
              </w:rPr>
            </w:pPr>
            <w:r w:rsidRPr="00466A8E">
              <w:rPr>
                <w:rFonts w:ascii="Arial" w:hAnsi="Arial" w:cs="Arial"/>
              </w:rPr>
              <w:t xml:space="preserve">Conector de tuberias esteril que utiliza navajas o wafers de cobre para realizar las conexiones, de facil manejo, con pantalla LCD para mostrar información, cabezales moviles que realizan la conexión y el sellado de forma esteril evitando posibles contaminaciones, con soportes para las bolsas que van a conectarse. </w:t>
            </w:r>
          </w:p>
        </w:tc>
      </w:tr>
      <w:tr w:rsidR="000A3416" w:rsidRPr="00466A8E" w:rsidTr="000A3416">
        <w:trPr>
          <w:trHeight w:val="449"/>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Sillones de donador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Sillón de donación con control automatico de posición, ruedas con seguro para facilidad de transporte y seguridad </w:t>
            </w:r>
          </w:p>
        </w:tc>
      </w:tr>
      <w:tr w:rsidR="000A3416" w:rsidRPr="00466A8E" w:rsidTr="000A3416">
        <w:trPr>
          <w:trHeight w:val="890"/>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Agitador y Balanza  </w:t>
            </w:r>
          </w:p>
          <w:p w:rsidR="000A3416" w:rsidRPr="00466A8E" w:rsidRDefault="000A3416" w:rsidP="000A3416">
            <w:pPr>
              <w:spacing w:after="0" w:line="259" w:lineRule="auto"/>
              <w:ind w:right="32"/>
              <w:rPr>
                <w:rFonts w:ascii="Arial" w:hAnsi="Arial" w:cs="Arial"/>
              </w:rPr>
            </w:pPr>
            <w:r w:rsidRPr="00466A8E">
              <w:rPr>
                <w:rFonts w:ascii="Arial" w:hAnsi="Arial" w:cs="Arial"/>
              </w:rPr>
              <w:t xml:space="preserve">Balanza de recolección de sangre con pantalla touchscreen, bateria recargable para capacidad de hasta 60 procesos de recolección sin conexión a corriente electrica, capacidad de interfazarse y enviar los datos de las recolecciones realizadas, charola de plastico lavable y facil de transportar, con clamp para controlar el flujo de recolección y alarma audible. </w:t>
            </w:r>
          </w:p>
        </w:tc>
      </w:tr>
      <w:tr w:rsidR="000A3416" w:rsidRPr="00466A8E" w:rsidTr="000A3416">
        <w:trPr>
          <w:trHeight w:val="254"/>
        </w:trPr>
        <w:tc>
          <w:tcPr>
            <w:tcW w:w="8985"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Agitador de plaquetas con ambientador de temperatura. </w:t>
            </w:r>
          </w:p>
        </w:tc>
      </w:tr>
    </w:tbl>
    <w:p w:rsidR="000A3416" w:rsidRDefault="000A3416" w:rsidP="000A3416">
      <w:pPr>
        <w:spacing w:after="0" w:line="259" w:lineRule="auto"/>
        <w:jc w:val="left"/>
        <w:rPr>
          <w:rFonts w:ascii="Arial" w:hAnsi="Arial" w:cs="Arial"/>
          <w:b/>
        </w:rPr>
      </w:pPr>
      <w:r w:rsidRPr="00466A8E">
        <w:rPr>
          <w:rFonts w:ascii="Arial" w:hAnsi="Arial" w:cs="Arial"/>
          <w:b/>
        </w:rPr>
        <w:t xml:space="preserve"> </w:t>
      </w:r>
    </w:p>
    <w:p w:rsidR="000A3416" w:rsidRPr="00466A8E" w:rsidRDefault="000A3416" w:rsidP="000A3416">
      <w:pPr>
        <w:spacing w:after="0" w:line="259" w:lineRule="auto"/>
        <w:jc w:val="left"/>
        <w:rPr>
          <w:rFonts w:ascii="Arial" w:hAnsi="Arial" w:cs="Arial"/>
        </w:rPr>
      </w:pPr>
    </w:p>
    <w:p w:rsidR="000A3416" w:rsidRPr="00466A8E" w:rsidRDefault="000A3416" w:rsidP="000A3416">
      <w:pPr>
        <w:pStyle w:val="Ttulo2"/>
        <w:ind w:left="-5" w:right="152"/>
      </w:pPr>
      <w:r w:rsidRPr="00466A8E">
        <w:t xml:space="preserve">26. AREA INMUNOHEMATOLOGIA. BANCO DE SANGRE HOSPITAL CENTRAL </w:t>
      </w:r>
    </w:p>
    <w:p w:rsidR="000A3416" w:rsidRPr="00466A8E" w:rsidRDefault="000A3416" w:rsidP="000A3416">
      <w:pPr>
        <w:spacing w:after="0" w:line="259" w:lineRule="auto"/>
        <w:jc w:val="left"/>
        <w:rPr>
          <w:rFonts w:ascii="Arial" w:hAnsi="Arial" w:cs="Arial"/>
        </w:rPr>
      </w:pPr>
      <w:r w:rsidRPr="00466A8E">
        <w:rPr>
          <w:rFonts w:ascii="Arial" w:hAnsi="Arial" w:cs="Arial"/>
          <w:b/>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1: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Analizador para Inmunohematología con las siguientes características mínimas: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 Equipo automatizado para determinar pruebas inmunohematológicas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 Con la capacidad para analizar el Menú de las siguientes pruebas: </w:t>
            </w:r>
          </w:p>
          <w:p w:rsidR="000A3416" w:rsidRPr="00466A8E" w:rsidRDefault="000A3416" w:rsidP="000A3416">
            <w:pPr>
              <w:spacing w:after="0" w:line="259" w:lineRule="auto"/>
              <w:rPr>
                <w:rFonts w:ascii="Arial" w:hAnsi="Arial" w:cs="Arial"/>
              </w:rPr>
            </w:pPr>
            <w:r w:rsidRPr="00466A8E">
              <w:rPr>
                <w:rFonts w:ascii="Arial" w:hAnsi="Arial" w:cs="Arial"/>
              </w:rPr>
              <w:t xml:space="preserve">Grupos sanguíneos, identificación de anticuerpos, grupo directo/inverso, Pruebas cruzadas, rastreo de anticuerpos,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antiglobulina humana directa e inversa, fenotipo RH, Clasificación de Antígenos Especiales) in vitro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 La tecnología compuesta por microesferas de vidrio los cuales actúan como un filtro atrapando las células aglutinadas y a la vez permitiendo a las células que no estén aglutinadas pasen a través de reactivos previamente dispensados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Rendimiento del Equipo: Hasta 200 columnas por hora.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Equipo con acceso continuo y aleatorio sin necesidad de detener su procesamiento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6.- Consta de 2 Centrifugas automáticas cada una con capacidad de 10 cassetes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Inventario a bordo: Capacidad de hasta 140 casetes a bordo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8.- Sistema de Pipeteo automático para muestras y reactivos, que controla la preparación y transferencia de las muestras de los tubos de muestras a la microplaca de dilución y finalmente a los casetes (pipeta con recubrimiento de teflón)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9.- Con capacidad de manipulación de reactivos, muestras y cassetes: Detección de tapas de muestras y reactivos, detección del nivel líquido y detección del nivel insuficiente para muestras y reactivos. </w:t>
            </w:r>
          </w:p>
        </w:tc>
      </w:tr>
      <w:tr w:rsidR="000A3416" w:rsidRPr="00466A8E" w:rsidTr="000A3416">
        <w:trPr>
          <w:trHeight w:val="27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Registro automático del inventario de casete y reactivo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Cuenta con Pruebas de Titulación automatizada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12.- Tipo de muestras: Sangre Total Centrifugada, Paquete de Hematíes, Suspensión de Hematíes al 0,8%, Suspensión de hematíes al 3-5%, Suero o Plasma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volumen de muestra: Sangre Total, Suero o Plasma: 300microlitros,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Suspensión de Hematíes del 3-5%: 200 microlitros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14.- Capacidad de muestra:6 posiciones para gradillas de muestra desmontable con capacidad de 7 muestras cada una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(42 total)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Con capacidad de procesar muestras de urgencias, los tubos de Urgencia se pueden colocar en cualquier posición de las gradillas de muestra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Capacidad de detección de coágulos en las muestras y recuperación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Detección de tapas de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Detección de nivel de líquido y detección del nivel insuficiente para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19.- Aspirado, dilución y dispensado de muestras y reactivos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20.- Identificación de muestras y reactivos por código de barra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21.- Registro automático de las muestras cuando existe una conexión bidireccional al Lis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22.- Dimensiones de los tubos de muestras:10x 75 y 100mm, 13 x 75mm y 100mm, 16 x 75mm y 100mm, 10.25 x 47mm </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(pediátrica)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23.-Capacidad de Reactivos (Células Rojas) </w:t>
            </w:r>
          </w:p>
          <w:p w:rsidR="000A3416" w:rsidRPr="00466A8E" w:rsidRDefault="000A3416" w:rsidP="000A3416">
            <w:pPr>
              <w:spacing w:after="0" w:line="259" w:lineRule="auto"/>
              <w:rPr>
                <w:rFonts w:ascii="Arial" w:hAnsi="Arial" w:cs="Arial"/>
              </w:rPr>
            </w:pPr>
            <w:r w:rsidRPr="00466A8E">
              <w:rPr>
                <w:rFonts w:ascii="Arial" w:hAnsi="Arial" w:cs="Arial"/>
              </w:rPr>
              <w:t xml:space="preserve">Gradilla Tipo 1: contiene 6 posiciones de reactivo: para viales de 10ml. Gradilla Tipo 2: contiene 11 posiciones de reactivo: para viales de 3ml. Puede colocar hasta tres racks de reactivo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24.- Tiempo de Centrifugación: Velocidad de Centrifugación (Bifásica) y el tiempo 5 minutos para cualquier casete se controlan automáticamente </w:t>
            </w:r>
          </w:p>
        </w:tc>
      </w:tr>
      <w:tr w:rsidR="000A3416" w:rsidRPr="00466A8E" w:rsidTr="000A3416">
        <w:trPr>
          <w:trHeight w:val="27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25.- Cuenta con incubación con capacidad de hasta 12 casetes, incuba dichos casetes a 37°C.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26.- El equipo cuenta con Incubador a temperatura ambiente, con capacidad de hasta 24 casetes, se utiliza para los casetes que no requieren incubación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27.- Microplacas de Dilución, suministra los pocillos para la preparación de las suspensiones de hematíes al 3-5% y al</w:t>
            </w:r>
          </w:p>
          <w:p w:rsidR="000A3416" w:rsidRPr="00466A8E" w:rsidRDefault="000A3416" w:rsidP="000A3416">
            <w:pPr>
              <w:spacing w:after="0" w:line="259" w:lineRule="auto"/>
              <w:jc w:val="left"/>
              <w:rPr>
                <w:rFonts w:ascii="Arial" w:hAnsi="Arial" w:cs="Arial"/>
              </w:rPr>
            </w:pPr>
            <w:r w:rsidRPr="00466A8E">
              <w:rPr>
                <w:rFonts w:ascii="Arial" w:hAnsi="Arial" w:cs="Arial"/>
              </w:rPr>
              <w:t xml:space="preserve">0.8%, cuenta con segmentos de Dilución Automática (96 pocillos)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28.- Cuenta con área de Refrigeración para Células de Reactivo </w:t>
            </w:r>
          </w:p>
        </w:tc>
      </w:tr>
      <w:tr w:rsidR="000A3416" w:rsidRPr="00466A8E" w:rsidTr="000A3416">
        <w:trPr>
          <w:trHeight w:val="66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6"/>
              <w:rPr>
                <w:rFonts w:ascii="Arial" w:hAnsi="Arial" w:cs="Arial"/>
              </w:rPr>
            </w:pPr>
            <w:r w:rsidRPr="00466A8E">
              <w:rPr>
                <w:rFonts w:ascii="Arial" w:hAnsi="Arial" w:cs="Arial"/>
              </w:rPr>
              <w:t xml:space="preserve">29.- Lectura Automática de los Resultados, lee los dos lados de cada casete utilizando una cámara y clasifica las reacciones de cada columna de casete, los resultados se envían a la PC para que el usuario los pueda revisar, interpretar y aceptar resultados a color o blanco y negro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30.- Software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31.- El Equipo cuenta con Control de calidad integrado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32.- Capacidad de interfaz bidireccional </w:t>
            </w:r>
          </w:p>
        </w:tc>
      </w:tr>
      <w:tr w:rsidR="000A3416" w:rsidRPr="00466A8E" w:rsidTr="000A3416">
        <w:trPr>
          <w:trHeight w:val="451"/>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33.- Consumibles: Casetes de perlas de vidrio para pruebas inmunohematológicas, diluyentes, Soluciones concentradas o no concentradas de lavado, Células en suspensión 0.8%-1%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34.- Refacciones: Se seleccionarán de acuerdo a las necesidades de la Unidad Médica, asegurando su compatibilidad con la marca y modelo del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35.- Instalación: Por personal capacitado.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36.- Operación: Por personal especializado y de acuerdo al manual de operación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37.- Mantenimiento: Preventivo y correctivo por personal calificado. </w:t>
            </w:r>
          </w:p>
        </w:tc>
      </w:tr>
    </w:tbl>
    <w:p w:rsidR="000A3416" w:rsidRPr="00466A8E" w:rsidRDefault="000A3416" w:rsidP="000A3416">
      <w:pPr>
        <w:spacing w:after="0" w:line="259" w:lineRule="auto"/>
        <w:jc w:val="left"/>
        <w:rPr>
          <w:rFonts w:ascii="Arial" w:hAnsi="Arial" w:cs="Arial"/>
        </w:rPr>
      </w:pPr>
      <w:r w:rsidRPr="00466A8E">
        <w:rPr>
          <w:rFonts w:ascii="Arial" w:hAnsi="Arial" w:cs="Arial"/>
        </w:rPr>
        <w:t xml:space="preserve"> </w:t>
      </w:r>
    </w:p>
    <w:p w:rsidR="000A3416" w:rsidRPr="00466A8E" w:rsidRDefault="000A3416" w:rsidP="000A3416">
      <w:pPr>
        <w:ind w:left="-5" w:right="156"/>
        <w:rPr>
          <w:rFonts w:ascii="Arial" w:hAnsi="Arial" w:cs="Arial"/>
        </w:rPr>
      </w:pPr>
      <w:r w:rsidRPr="00466A8E">
        <w:rPr>
          <w:rFonts w:ascii="Arial" w:hAnsi="Arial" w:cs="Arial"/>
        </w:rPr>
        <w:t xml:space="preserve">EQUIPO TIPO 2 </w:t>
      </w:r>
    </w:p>
    <w:p w:rsidR="000A3416" w:rsidRPr="00466A8E" w:rsidRDefault="000A3416" w:rsidP="000A3416">
      <w:pPr>
        <w:spacing w:after="0" w:line="259" w:lineRule="auto"/>
        <w:jc w:val="left"/>
        <w:rPr>
          <w:rFonts w:ascii="Arial" w:hAnsi="Arial" w:cs="Arial"/>
        </w:rPr>
      </w:pPr>
      <w:r w:rsidRPr="00466A8E">
        <w:rPr>
          <w:rFonts w:ascii="Arial" w:hAnsi="Arial" w:cs="Arial"/>
          <w:i/>
        </w:rPr>
        <w:t xml:space="preserve"> </w:t>
      </w:r>
    </w:p>
    <w:tbl>
      <w:tblPr>
        <w:tblStyle w:val="TableGrid"/>
        <w:tblW w:w="8829" w:type="dxa"/>
        <w:tblInd w:w="5" w:type="dxa"/>
        <w:tblCellMar>
          <w:top w:w="40" w:type="dxa"/>
          <w:left w:w="31" w:type="dxa"/>
        </w:tblCellMar>
        <w:tblLook w:val="04A0" w:firstRow="1" w:lastRow="0" w:firstColumn="1" w:lastColumn="0" w:noHBand="0" w:noVBand="1"/>
      </w:tblPr>
      <w:tblGrid>
        <w:gridCol w:w="8829"/>
      </w:tblGrid>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Mesa de trabajo para Inmunohematología con las siguientes características mínimas: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Equipo Manual para determinar pruebas inmunohematológicas. </w:t>
            </w:r>
          </w:p>
        </w:tc>
      </w:tr>
      <w:tr w:rsidR="000A3416" w:rsidRPr="00466A8E" w:rsidTr="000A3416">
        <w:trPr>
          <w:trHeight w:val="667"/>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0"/>
              <w:rPr>
                <w:rFonts w:ascii="Arial" w:hAnsi="Arial" w:cs="Arial"/>
              </w:rPr>
            </w:pPr>
            <w:r w:rsidRPr="00466A8E">
              <w:rPr>
                <w:rFonts w:ascii="Arial" w:hAnsi="Arial" w:cs="Arial"/>
              </w:rPr>
              <w:t xml:space="preserve">1.- Con la capacidad para analizar el Menú de las siguientes pruebas Inmunohematológicas: grupos sanguíneos, identificación de anticuerpos, grupo directo/inverso, Pruebas cruzadas, rastreo de anticuerpos, Coombs directa, fenotipo RH, Clasificación de Antígenos Especiales) in vitro. </w:t>
            </w:r>
          </w:p>
        </w:tc>
      </w:tr>
      <w:tr w:rsidR="000A3416" w:rsidRPr="00466A8E" w:rsidTr="000A3416">
        <w:trPr>
          <w:trHeight w:val="67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ind w:right="33"/>
              <w:rPr>
                <w:rFonts w:ascii="Arial" w:hAnsi="Arial" w:cs="Arial"/>
              </w:rPr>
            </w:pPr>
            <w:r w:rsidRPr="00466A8E">
              <w:rPr>
                <w:rFonts w:ascii="Arial" w:hAnsi="Arial" w:cs="Arial"/>
              </w:rPr>
              <w:t xml:space="preserve">2.- Tecnología del equipo: La tecnología de casetes compuesta por microesferas de vidrio los cuales actúan como un filtro atrapando las células aglutinadas y a la vez permitiendo a las células que no estén aglutinadas pasen a través de reactivos previamente dispensados. </w:t>
            </w:r>
          </w:p>
        </w:tc>
      </w:tr>
      <w:tr w:rsidR="000A3416" w:rsidRPr="00466A8E" w:rsidTr="000A3416">
        <w:trPr>
          <w:trHeight w:val="890"/>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3.- Componentes del sistema: </w:t>
            </w:r>
          </w:p>
          <w:p w:rsidR="000A3416" w:rsidRPr="00466A8E" w:rsidRDefault="000A3416" w:rsidP="009C30CA">
            <w:pPr>
              <w:numPr>
                <w:ilvl w:val="0"/>
                <w:numId w:val="80"/>
              </w:numPr>
              <w:spacing w:after="0" w:line="259" w:lineRule="auto"/>
              <w:ind w:right="5463"/>
              <w:jc w:val="left"/>
              <w:rPr>
                <w:rFonts w:ascii="Arial" w:hAnsi="Arial" w:cs="Arial"/>
              </w:rPr>
            </w:pPr>
            <w:r w:rsidRPr="00466A8E">
              <w:rPr>
                <w:rFonts w:ascii="Arial" w:hAnsi="Arial" w:cs="Arial"/>
              </w:rPr>
              <w:t xml:space="preserve">Centrifuga / Incubador </w:t>
            </w:r>
          </w:p>
          <w:p w:rsidR="000A3416" w:rsidRPr="00466A8E" w:rsidRDefault="000A3416" w:rsidP="009C30CA">
            <w:pPr>
              <w:numPr>
                <w:ilvl w:val="0"/>
                <w:numId w:val="80"/>
              </w:numPr>
              <w:spacing w:after="0" w:line="259" w:lineRule="auto"/>
              <w:ind w:right="5463"/>
              <w:jc w:val="left"/>
              <w:rPr>
                <w:rFonts w:ascii="Arial" w:hAnsi="Arial" w:cs="Arial"/>
              </w:rPr>
            </w:pPr>
            <w:r w:rsidRPr="00466A8E">
              <w:rPr>
                <w:rFonts w:ascii="Arial" w:hAnsi="Arial" w:cs="Arial"/>
              </w:rPr>
              <w:t xml:space="preserve">Pipeta Automática con Batería Recargable * Mesa de Trabajo </w:t>
            </w:r>
          </w:p>
        </w:tc>
      </w:tr>
      <w:tr w:rsidR="000A3416" w:rsidRPr="00466A8E" w:rsidTr="000A3416">
        <w:trPr>
          <w:trHeight w:val="449"/>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4.- Volúmenes de la Pipeta: La pipeta está programada con valores pre-definidos para su utilidad en el trabajo rutinario, utiliza punta desechable.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5.- Volumen de dispensación: 40microlitros, 10microlitros, 50microlitros, 60microlitros, 190+10 micro litros. </w:t>
            </w:r>
          </w:p>
        </w:tc>
      </w:tr>
      <w:tr w:rsidR="000A3416" w:rsidRPr="00466A8E" w:rsidTr="000A3416">
        <w:trPr>
          <w:trHeight w:val="452"/>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rPr>
                <w:rFonts w:ascii="Arial" w:hAnsi="Arial" w:cs="Arial"/>
              </w:rPr>
            </w:pPr>
            <w:r w:rsidRPr="00466A8E">
              <w:rPr>
                <w:rFonts w:ascii="Arial" w:hAnsi="Arial" w:cs="Arial"/>
              </w:rPr>
              <w:t xml:space="preserve">6.- Incubador del equipo: diseñado para operar las condiciones de temperatura y humedad, con la capacidad de programar temperatura de incubación como tiempo de incubación.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7.- Temperatura de Incubación: 37°C +/- 2 °C.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8.- Capacidad de Casete en Incubadora: 20 casetes (2 secciones de 10).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9.- Capacidad de Casete en Centrifuga: 10 casetes.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10.- Tiempo de Centrifugación: 5 minutos, se controlan automáticamente y se monitorizan por medio de display.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11.- Software en Español.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12.- Línea de Voltaje: 100-120 VAC.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13.- Refacciones: Listas para la marca y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14.- Consumibles: Los necesarios para el correcto funcionamiento del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15.- Accesorios: Los necesarios para el correcto funcionamiento del equipo.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16.- Mantenimientos Preventivos y Correctivos: Libre de Mantenimiento.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17.- Dimensiones del Equipo: Altura 220mm, Ancho 575mm, Profundidad 325mm. </w:t>
            </w:r>
          </w:p>
        </w:tc>
      </w:tr>
      <w:tr w:rsidR="000A3416"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0A3416" w:rsidRPr="00466A8E" w:rsidRDefault="000A3416" w:rsidP="000A3416">
            <w:pPr>
              <w:spacing w:after="0" w:line="259" w:lineRule="auto"/>
              <w:jc w:val="left"/>
              <w:rPr>
                <w:rFonts w:ascii="Arial" w:hAnsi="Arial" w:cs="Arial"/>
              </w:rPr>
            </w:pPr>
            <w:r w:rsidRPr="00466A8E">
              <w:rPr>
                <w:rFonts w:ascii="Arial" w:hAnsi="Arial" w:cs="Arial"/>
              </w:rPr>
              <w:t xml:space="preserve">18.- Peso del Equipo: 10.89 Kg. </w:t>
            </w:r>
          </w:p>
        </w:tc>
      </w:tr>
      <w:tr w:rsidR="00E95D8F" w:rsidRPr="00466A8E" w:rsidTr="000A3416">
        <w:trPr>
          <w:trHeight w:val="276"/>
        </w:trPr>
        <w:tc>
          <w:tcPr>
            <w:tcW w:w="8829" w:type="dxa"/>
            <w:tcBorders>
              <w:top w:val="single" w:sz="4" w:space="0" w:color="000000"/>
              <w:left w:val="single" w:sz="4" w:space="0" w:color="000000"/>
              <w:bottom w:val="single" w:sz="4" w:space="0" w:color="000000"/>
              <w:right w:val="single" w:sz="4" w:space="0" w:color="000000"/>
            </w:tcBorders>
          </w:tcPr>
          <w:p w:rsidR="00E95D8F" w:rsidRPr="00466A8E" w:rsidRDefault="00E95D8F" w:rsidP="000A3416">
            <w:pPr>
              <w:spacing w:after="0" w:line="259" w:lineRule="auto"/>
              <w:jc w:val="left"/>
              <w:rPr>
                <w:rFonts w:ascii="Arial" w:hAnsi="Arial" w:cs="Arial"/>
              </w:rPr>
            </w:pPr>
          </w:p>
        </w:tc>
      </w:tr>
    </w:tbl>
    <w:p w:rsidR="00E95D8F" w:rsidRDefault="00E95D8F">
      <w:pPr>
        <w:spacing w:after="0"/>
        <w:jc w:val="left"/>
        <w:rPr>
          <w:szCs w:val="18"/>
          <w:lang w:val="es-ES"/>
        </w:rPr>
      </w:pPr>
    </w:p>
    <w:p w:rsidR="0022437D" w:rsidRPr="004C6994" w:rsidRDefault="0022437D" w:rsidP="0022437D">
      <w:pPr>
        <w:spacing w:after="0" w:line="259" w:lineRule="auto"/>
        <w:jc w:val="center"/>
        <w:rPr>
          <w:rFonts w:ascii="Arial" w:hAnsi="Arial" w:cs="Arial"/>
          <w:b/>
        </w:rPr>
      </w:pPr>
      <w:r w:rsidRPr="00787A1C">
        <w:rPr>
          <w:rFonts w:ascii="Arial" w:hAnsi="Arial" w:cs="Arial"/>
          <w:b/>
          <w:highlight w:val="yellow"/>
        </w:rPr>
        <w:t xml:space="preserve">RELACION DE </w:t>
      </w:r>
      <w:r w:rsidR="00787A1C" w:rsidRPr="00787A1C">
        <w:rPr>
          <w:rFonts w:ascii="Arial" w:hAnsi="Arial" w:cs="Arial"/>
          <w:b/>
          <w:highlight w:val="yellow"/>
        </w:rPr>
        <w:t>CLAVES A</w:t>
      </w:r>
      <w:r w:rsidRPr="00787A1C">
        <w:rPr>
          <w:rFonts w:ascii="Arial" w:hAnsi="Arial" w:cs="Arial"/>
          <w:b/>
          <w:highlight w:val="yellow"/>
        </w:rPr>
        <w:t xml:space="preserve"> COTIZAR</w:t>
      </w:r>
    </w:p>
    <w:p w:rsidR="00E95D8F" w:rsidRDefault="00E95D8F">
      <w:pPr>
        <w:spacing w:after="0"/>
        <w:jc w:val="left"/>
        <w:rPr>
          <w:szCs w:val="18"/>
          <w:lang w:val="es-ES"/>
        </w:rPr>
      </w:pPr>
    </w:p>
    <w:tbl>
      <w:tblPr>
        <w:tblW w:w="5000" w:type="pct"/>
        <w:tblLayout w:type="fixed"/>
        <w:tblCellMar>
          <w:left w:w="70" w:type="dxa"/>
          <w:right w:w="70" w:type="dxa"/>
        </w:tblCellMar>
        <w:tblLook w:val="04A0" w:firstRow="1" w:lastRow="0" w:firstColumn="1" w:lastColumn="0" w:noHBand="0" w:noVBand="1"/>
      </w:tblPr>
      <w:tblGrid>
        <w:gridCol w:w="270"/>
        <w:gridCol w:w="937"/>
        <w:gridCol w:w="596"/>
        <w:gridCol w:w="1390"/>
        <w:gridCol w:w="566"/>
        <w:gridCol w:w="709"/>
        <w:gridCol w:w="2126"/>
        <w:gridCol w:w="833"/>
        <w:gridCol w:w="582"/>
        <w:gridCol w:w="499"/>
        <w:gridCol w:w="470"/>
      </w:tblGrid>
      <w:tr w:rsidR="001D6F21" w:rsidRPr="001D6F21" w:rsidTr="001D6F21">
        <w:trPr>
          <w:trHeight w:val="20"/>
          <w:tblHeader/>
        </w:trPr>
        <w:tc>
          <w:tcPr>
            <w:tcW w:w="150"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N°</w:t>
            </w:r>
          </w:p>
        </w:tc>
        <w:tc>
          <w:tcPr>
            <w:tcW w:w="521" w:type="pct"/>
            <w:tcBorders>
              <w:top w:val="single" w:sz="4" w:space="0" w:color="auto"/>
              <w:left w:val="nil"/>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UNIDAD</w:t>
            </w:r>
          </w:p>
        </w:tc>
        <w:tc>
          <w:tcPr>
            <w:tcW w:w="332"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CADUCIDAD MÍNIMA</w:t>
            </w:r>
          </w:p>
        </w:tc>
        <w:tc>
          <w:tcPr>
            <w:tcW w:w="774"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ÁREA</w:t>
            </w:r>
          </w:p>
        </w:tc>
        <w:tc>
          <w:tcPr>
            <w:tcW w:w="315"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PARTIDA</w:t>
            </w:r>
          </w:p>
        </w:tc>
        <w:tc>
          <w:tcPr>
            <w:tcW w:w="395"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CLAVE</w:t>
            </w:r>
          </w:p>
        </w:tc>
        <w:tc>
          <w:tcPr>
            <w:tcW w:w="1184" w:type="pct"/>
            <w:tcBorders>
              <w:top w:val="single" w:sz="4" w:space="0" w:color="auto"/>
              <w:left w:val="nil"/>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DESCRIPCIÓN</w:t>
            </w:r>
          </w:p>
        </w:tc>
        <w:tc>
          <w:tcPr>
            <w:tcW w:w="464"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PRESENTACIÓN</w:t>
            </w:r>
          </w:p>
        </w:tc>
        <w:tc>
          <w:tcPr>
            <w:tcW w:w="324"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 xml:space="preserve"> PU </w:t>
            </w:r>
          </w:p>
        </w:tc>
        <w:tc>
          <w:tcPr>
            <w:tcW w:w="278"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CANTIDAD</w:t>
            </w:r>
          </w:p>
        </w:tc>
        <w:tc>
          <w:tcPr>
            <w:tcW w:w="262" w:type="pct"/>
            <w:tcBorders>
              <w:top w:val="single" w:sz="4" w:space="0" w:color="auto"/>
              <w:left w:val="nil"/>
              <w:bottom w:val="single" w:sz="4" w:space="0" w:color="auto"/>
              <w:right w:val="single" w:sz="4" w:space="0" w:color="auto"/>
            </w:tcBorders>
            <w:shd w:val="clear" w:color="000000" w:fill="F2F2F2"/>
            <w:noWrap/>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IMPORTE</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080.725.0014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ALBÚMINA BOVINA POLIMERIZADA AL 22 % CONSERVADA EN AZIDA DE SODIO AL 0.1 %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080.835.0607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A.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080.835.0615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ANTI B. ANTISUERO PARA TIPIFICAR LA SANGRE, DE ORIGEN MONOCLONAL. RTC.</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080.074.1456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Antígeno teñido con Rosa de Bengala aglutinación en placa para diagnóstico de Brucelosis. Frasco con 5 ml.  Con Controles Positivo y Negativo, Envase con 50 pruebas.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EQUIPO CON 50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29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150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39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 DE TRANSFERENCIA HECHA DE PVC CON BAYONETA DE CONEXIÓN, CAPACIDAD PARA 300 ML Y CONECTOR PARA KIT DE TRANSFUSIÓN, EMPAQUE INDIVIDUAL POR BOLSA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49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F18037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Bolsas para fraccionar sangre. CUADRUPLE: contiene una bolsa primaria de 450-500 ml con 63 a 70 ml de solución anticoagulante CPD, conectada a un tubo colector integral conaguja de 15 o 16 G y a un sistema secundario formado por tres bolsas una bolsa vacía de 350-400 ml, otra vacía de 400-450 ml para almacenar plaquetas por 5 días y una más de 450 ml conteniendo 100 ml de solución aditiva que proporcione como mínimo 42 días devigencia al concentrado eritrocitario; compatible con sistemas de reducción de leucocitos en 1 o más logaritmos.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C/21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26.- INMUNOHEMATOLOGIA.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DE PRUEBA CUALITATIVA DE RECONOCIMIENTO DE LOS ANTIGENOS A, B Y D (RH1)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59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26.- INMUNOHEMATOLOGIA.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DE ESFERA DE VIDRIO, PARA DETERMINACIÓN PRINCIPALMENTE DE LOS ANTICUERPOS ESPERADOS DEL GRUPO SANGUINEO (ABO) Y PARA PROCEDIMIENTO DECRIBADO DE ANTICUERPO PARA LA AGLUTINACION DIRECTA.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69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26.- INMUNOHEMATOLOGIA.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F12140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CON 6 COLUMNAS QUE CONTIENEN ESFERAS DE VIDRIO, PARA LA DETERMINACION DE LOS ANTÍGENOS C(RH2), E(RH3), c(RH4), e(RH5), K(K1)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26.- INMUNOHEMATOLOGIA.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CASSETTE COOMBS POLIESPECIFICO CON 6 COLUMNAS QUE CONTIENEN ESFERAS DE VIDRIO, PROCEDIMIENTO CUALITATIVO PARA LA DETECCIÓN DE IgG O COMPLEMENTO EN LOS HEMATÍES HUMANOS.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79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F17939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CHAGAS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89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F19583</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PARA CHAGAS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DEBIL, POSITIVO PARA ANTI-HIV 1/2 HBSAG, ANTIHBC, ANTI-HCV.</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C/10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99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CONTROL MULTICALIBRADOR POSITIVO DEDIL PARA SIFILIS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C/5 VIALES DE 4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109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INMUNOHEMATOLOGÍA.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4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26.- INMUNOHEMATOLOGIA.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F12137</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DE HEMATÍES AL 0.8% SOLUCIÓN DE CONCENTRACIÓN IÓNICA BAJA PARA LA PREPARACION DE SUSPENSIÓN DE HEMATÍES.</w:t>
            </w:r>
          </w:p>
        </w:tc>
        <w:tc>
          <w:tcPr>
            <w:tcW w:w="46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 FRASCO</w:t>
            </w:r>
            <w:r w:rsidRPr="001D6F21">
              <w:rPr>
                <w:rFonts w:ascii="Calibri" w:hAnsi="Calibri" w:cs="Calibri"/>
                <w:color w:val="000000"/>
                <w:sz w:val="12"/>
                <w:szCs w:val="12"/>
                <w:lang w:val="es-MX" w:eastAsia="es-MX"/>
              </w:rPr>
              <w:br/>
              <w:t>50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F19605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FILTRO LEUCOREDUCTOR PARA CONCENTRADO DE ERITROCITOS DURANTE LA TRANSFUSIÓN, CON PINZAS PARA FACILITAR LA TRANSFUSIÓN Y EL CEBADO DEL FILTRO Y ASÍ MEJORAR LA EFICIENCIA DE FILTRADO.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C/25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119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F17807</w:t>
            </w:r>
          </w:p>
        </w:tc>
        <w:tc>
          <w:tcPr>
            <w:tcW w:w="1184" w:type="pct"/>
            <w:tcBorders>
              <w:top w:val="nil"/>
              <w:left w:val="nil"/>
              <w:bottom w:val="single" w:sz="4" w:space="0" w:color="auto"/>
              <w:right w:val="single" w:sz="4" w:space="0" w:color="auto"/>
            </w:tcBorders>
            <w:shd w:val="clear" w:color="auto" w:fill="auto"/>
            <w:vAlign w:val="center"/>
            <w:hideMark/>
          </w:tcPr>
          <w:p w:rsidR="001D6F21" w:rsidRPr="00351CF6" w:rsidRDefault="001D6F21" w:rsidP="001D6F21">
            <w:pPr>
              <w:spacing w:after="0"/>
              <w:jc w:val="center"/>
              <w:rPr>
                <w:rFonts w:ascii="Calibri" w:hAnsi="Calibri" w:cs="Calibri"/>
                <w:color w:val="000000"/>
                <w:sz w:val="12"/>
                <w:szCs w:val="12"/>
                <w:lang w:val="en-US" w:eastAsia="es-MX"/>
              </w:rPr>
            </w:pPr>
            <w:r w:rsidRPr="00351CF6">
              <w:rPr>
                <w:rFonts w:ascii="Calibri" w:hAnsi="Calibri" w:cs="Calibri"/>
                <w:color w:val="000000"/>
                <w:sz w:val="12"/>
                <w:szCs w:val="12"/>
                <w:lang w:val="en-US" w:eastAsia="es-MX"/>
              </w:rPr>
              <w:t>HBSAG QNT (HEP B) REACTIVO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HCV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129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F17805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xml:space="preserve">HIV AG/AB COMBO REACTIVO   </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139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14.- HEMATOLOGIA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22.- HEMATOLOGÍA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F17950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JUEGO DE REACTIVOS PARA LA DETERMINACIÓN DE BIOMETRÍA HEMÁTICA POR MEDIO DE UN ANALIZADOR COMPLETAMENTE AUTOMATIZADO, CON CONTROL DE CALIDAD INCLUIDO, INCLUYE: TODOS LOS REACTIVOS, CONTROLES, CALIBRADORES Y SOLUCIONES NECESARIAS."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DILUYENTE / 10 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 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DE AFÉRESIS FUNCIONALMENTE CERRADO PARA COLECCIÓN DE DOBLE COSECHA DE PLAQUETAS LEUCORREDUCIDAS, PLASMA Y CONCENTRADO ERITROCITARIO EN UNIPUNCION. VOLUMEN EXTRACORPÓREO 196 ML, AGUJA DE 17G TRIBISELADA Y SILICONADA, CON KIT DE BIOSEGURIDAD Y BOLSA DE DESVÍO PARA TOMA DE MUESTRA PREAFERESIS.</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149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6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 EXTRACCIÓN PARA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F19604</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KIT PARA RECAMBIO PLASMÁTICO CON CAPACIDAD DE FUNCIONAR EN DOBLE PUNCIÓN O UNIPUNCIÓN EN FUNCIÓN DE LOS REQUERIMIENTOS DEL PACIENTE, BOLSA DE DESECHO CON CAPACIDAD DE 6 LITROS, VOLUMEN EXTRACORPOREO DE 185 ML PARA MEJORAR LA COMODIDAD DEL PACIENTE, CAPACIDAD PARA REALIZAR CEBADOS PERSONALIZADOS EN PACIENTES CON HEMATOCRITOS  BAJOS, PROCES DE SEPARACIÓN DE FLUJO CONTINU Y CONTROL DE LA INTERFAZ AUTOM TICA POR MEDIO DE SENSOR OPTICO.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C/6 PIEZAS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LECTINA ANTI A1 (FITOAGLUTININA A1), PARA DETERMINACIÓN DE GRUPO A1.</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159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12.-  EXTRACCIÓN PARA BANCO DE SANGRE Y PUESTOS DE SANGRADO</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25501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F19589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MICROCUBETAS DIASPECT</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C/4 VIALES CON 50 PZS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169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F17825</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SIFILIS REACTIVO REF 8D06-32</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CAJA 100 PRUEBAS</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F18246</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ANTI-H LECTINA 5 ML</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5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080.081.0368</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DE COOMBS ANTI-GLOBULINA HUMANA ANTI-IGG-C3D (POLIESPECIFICA)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179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080.835.0110</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RH O  D  ALBUMINOSO. ANTISUERO PARA TIPIFICAR LA</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7</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189</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190</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13.- SEROLOGÍA POR AGLUTINACIÓN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9</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191</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10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24.- SEROLOGÍA POR AGLUTINACIÓN BANCO DE SANGRE DE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080.835.0102</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SUERO HEMOTIPIFICADOR ANTI AB.</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 CON 10 ML</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192</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CENTRO ESTATAL DE LA TRANSFUSIÓN SANGUÍNEA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193</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DE LA NIÑEZ Y LA MUJER DR. ALBERTO LÓPEZ HERMOSA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194</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CD. VALLES</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195</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MATEHUALA</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196</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RÍOVERDE</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197</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GENERAL DE SOLEDAD DE GRACIANO SÁNCHEZ</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11.- SEROLOGÍA DE BANCO DE SANGRE.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single" w:sz="4" w:space="0" w:color="auto"/>
              <w:bottom w:val="single" w:sz="4" w:space="0" w:color="auto"/>
              <w:right w:val="single" w:sz="4" w:space="0" w:color="auto"/>
            </w:tcBorders>
            <w:shd w:val="clear" w:color="000000" w:fill="F2F2F2"/>
            <w:vAlign w:val="center"/>
            <w:hideMark/>
          </w:tcPr>
          <w:p w:rsidR="001D6F21" w:rsidRPr="001D6F21" w:rsidRDefault="001D6F21" w:rsidP="001D6F21">
            <w:pPr>
              <w:spacing w:after="0"/>
              <w:jc w:val="center"/>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198</w:t>
            </w:r>
          </w:p>
        </w:tc>
        <w:tc>
          <w:tcPr>
            <w:tcW w:w="521"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HOSPITAL REGIONAL DE ALTA ESPECIALIDAD DR. IGNACIO MORONES PRIETO</w:t>
            </w:r>
          </w:p>
        </w:tc>
        <w:tc>
          <w:tcPr>
            <w:tcW w:w="33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3 MESES</w:t>
            </w:r>
          </w:p>
        </w:tc>
        <w:tc>
          <w:tcPr>
            <w:tcW w:w="77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23.- SEROLOGÍA BANCO DE SANGRE HRAE</w:t>
            </w:r>
          </w:p>
        </w:tc>
        <w:tc>
          <w:tcPr>
            <w:tcW w:w="31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25101</w:t>
            </w:r>
          </w:p>
        </w:tc>
        <w:tc>
          <w:tcPr>
            <w:tcW w:w="395"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F22-779</w:t>
            </w:r>
          </w:p>
        </w:tc>
        <w:tc>
          <w:tcPr>
            <w:tcW w:w="1184" w:type="pct"/>
            <w:tcBorders>
              <w:top w:val="nil"/>
              <w:left w:val="nil"/>
              <w:bottom w:val="single" w:sz="4" w:space="0" w:color="auto"/>
              <w:right w:val="single" w:sz="4" w:space="0" w:color="auto"/>
            </w:tcBorders>
            <w:shd w:val="clear" w:color="auto" w:fill="auto"/>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VIROTROL HIV-1 Ag positivo débil para control de 3era opinión del reactivo HIV Ag/Ac combo.</w:t>
            </w:r>
          </w:p>
        </w:tc>
        <w:tc>
          <w:tcPr>
            <w:tcW w:w="46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8</w:t>
            </w:r>
          </w:p>
        </w:tc>
        <w:tc>
          <w:tcPr>
            <w:tcW w:w="262" w:type="pct"/>
            <w:tcBorders>
              <w:top w:val="nil"/>
              <w:left w:val="nil"/>
              <w:bottom w:val="single" w:sz="4" w:space="0" w:color="auto"/>
              <w:right w:val="single" w:sz="4" w:space="0" w:color="auto"/>
            </w:tcBorders>
            <w:shd w:val="clear" w:color="auto" w:fill="auto"/>
            <w:noWrap/>
            <w:vAlign w:val="center"/>
            <w:hideMark/>
          </w:tcPr>
          <w:p w:rsidR="001D6F21" w:rsidRPr="001D6F21" w:rsidRDefault="001D6F21" w:rsidP="001D6F21">
            <w:pPr>
              <w:spacing w:after="0"/>
              <w:jc w:val="center"/>
              <w:rPr>
                <w:rFonts w:ascii="Calibri" w:hAnsi="Calibri" w:cs="Calibri"/>
                <w:color w:val="000000"/>
                <w:sz w:val="12"/>
                <w:szCs w:val="12"/>
                <w:lang w:val="es-MX" w:eastAsia="es-MX"/>
              </w:rPr>
            </w:pPr>
            <w:r w:rsidRPr="001D6F21">
              <w:rPr>
                <w:rFonts w:ascii="Calibri" w:hAnsi="Calibri" w:cs="Calibri"/>
                <w:color w:val="000000"/>
                <w:sz w:val="12"/>
                <w:szCs w:val="12"/>
                <w:lang w:val="es-MX" w:eastAsia="es-MX"/>
              </w:rPr>
              <w:t> </w:t>
            </w:r>
          </w:p>
        </w:tc>
      </w:tr>
      <w:tr w:rsidR="001D6F21" w:rsidRPr="001D6F21" w:rsidTr="001D6F21">
        <w:trPr>
          <w:trHeight w:val="20"/>
        </w:trPr>
        <w:tc>
          <w:tcPr>
            <w:tcW w:w="150" w:type="pct"/>
            <w:tcBorders>
              <w:top w:val="nil"/>
              <w:left w:val="nil"/>
              <w:bottom w:val="nil"/>
              <w:right w:val="nil"/>
            </w:tcBorders>
            <w:shd w:val="clear" w:color="auto" w:fill="auto"/>
            <w:noWrap/>
            <w:vAlign w:val="bottom"/>
            <w:hideMark/>
          </w:tcPr>
          <w:p w:rsidR="001D6F21" w:rsidRPr="001D6F21" w:rsidRDefault="001D6F21" w:rsidP="001D6F21">
            <w:pPr>
              <w:spacing w:after="0"/>
              <w:jc w:val="center"/>
              <w:rPr>
                <w:rFonts w:ascii="Calibri" w:hAnsi="Calibri" w:cs="Calibri"/>
                <w:color w:val="000000"/>
                <w:sz w:val="12"/>
                <w:szCs w:val="12"/>
                <w:lang w:val="es-MX" w:eastAsia="es-MX"/>
              </w:rPr>
            </w:pPr>
          </w:p>
        </w:tc>
        <w:tc>
          <w:tcPr>
            <w:tcW w:w="521"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332"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77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1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9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1184"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46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24" w:type="pct"/>
            <w:tcBorders>
              <w:top w:val="nil"/>
              <w:left w:val="nil"/>
              <w:bottom w:val="nil"/>
              <w:right w:val="nil"/>
            </w:tcBorders>
            <w:shd w:val="clear" w:color="auto" w:fill="auto"/>
            <w:noWrap/>
            <w:vAlign w:val="center"/>
            <w:hideMark/>
          </w:tcPr>
          <w:p w:rsidR="001D6F21" w:rsidRPr="001D6F21" w:rsidRDefault="001D6F21" w:rsidP="001D6F21">
            <w:pPr>
              <w:spacing w:after="0"/>
              <w:jc w:val="left"/>
              <w:rPr>
                <w:sz w:val="12"/>
                <w:szCs w:val="12"/>
                <w:lang w:val="es-MX" w:eastAsia="es-MX"/>
              </w:rPr>
            </w:pPr>
          </w:p>
        </w:tc>
        <w:tc>
          <w:tcPr>
            <w:tcW w:w="278" w:type="pct"/>
            <w:tcBorders>
              <w:top w:val="nil"/>
              <w:left w:val="single" w:sz="4" w:space="0" w:color="auto"/>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SUBTOTAL</w:t>
            </w:r>
          </w:p>
        </w:tc>
        <w:tc>
          <w:tcPr>
            <w:tcW w:w="262" w:type="pct"/>
            <w:tcBorders>
              <w:top w:val="nil"/>
              <w:left w:val="nil"/>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 </w:t>
            </w:r>
          </w:p>
        </w:tc>
      </w:tr>
      <w:tr w:rsidR="001D6F21" w:rsidRPr="001D6F21" w:rsidTr="001D6F21">
        <w:trPr>
          <w:trHeight w:val="20"/>
        </w:trPr>
        <w:tc>
          <w:tcPr>
            <w:tcW w:w="150"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p>
        </w:tc>
        <w:tc>
          <w:tcPr>
            <w:tcW w:w="521"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332"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77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1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9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1184"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46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24" w:type="pct"/>
            <w:tcBorders>
              <w:top w:val="nil"/>
              <w:left w:val="nil"/>
              <w:bottom w:val="nil"/>
              <w:right w:val="nil"/>
            </w:tcBorders>
            <w:shd w:val="clear" w:color="auto" w:fill="auto"/>
            <w:noWrap/>
            <w:vAlign w:val="center"/>
            <w:hideMark/>
          </w:tcPr>
          <w:p w:rsidR="001D6F21" w:rsidRPr="001D6F21" w:rsidRDefault="001D6F21" w:rsidP="001D6F21">
            <w:pPr>
              <w:spacing w:after="0"/>
              <w:jc w:val="left"/>
              <w:rPr>
                <w:sz w:val="12"/>
                <w:szCs w:val="12"/>
                <w:lang w:val="es-MX" w:eastAsia="es-MX"/>
              </w:rPr>
            </w:pPr>
          </w:p>
        </w:tc>
        <w:tc>
          <w:tcPr>
            <w:tcW w:w="278" w:type="pct"/>
            <w:tcBorders>
              <w:top w:val="nil"/>
              <w:left w:val="single" w:sz="4" w:space="0" w:color="auto"/>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IVA</w:t>
            </w:r>
          </w:p>
        </w:tc>
        <w:tc>
          <w:tcPr>
            <w:tcW w:w="262" w:type="pct"/>
            <w:tcBorders>
              <w:top w:val="nil"/>
              <w:left w:val="nil"/>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 </w:t>
            </w:r>
          </w:p>
        </w:tc>
      </w:tr>
      <w:tr w:rsidR="001D6F21" w:rsidRPr="001D6F21" w:rsidTr="001D6F21">
        <w:trPr>
          <w:trHeight w:val="20"/>
        </w:trPr>
        <w:tc>
          <w:tcPr>
            <w:tcW w:w="150"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p>
        </w:tc>
        <w:tc>
          <w:tcPr>
            <w:tcW w:w="521"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332"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77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1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95"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1184" w:type="pct"/>
            <w:tcBorders>
              <w:top w:val="nil"/>
              <w:left w:val="nil"/>
              <w:bottom w:val="nil"/>
              <w:right w:val="nil"/>
            </w:tcBorders>
            <w:shd w:val="clear" w:color="auto" w:fill="auto"/>
            <w:vAlign w:val="bottom"/>
            <w:hideMark/>
          </w:tcPr>
          <w:p w:rsidR="001D6F21" w:rsidRPr="001D6F21" w:rsidRDefault="001D6F21" w:rsidP="001D6F21">
            <w:pPr>
              <w:spacing w:after="0"/>
              <w:jc w:val="left"/>
              <w:rPr>
                <w:sz w:val="12"/>
                <w:szCs w:val="12"/>
                <w:lang w:val="es-MX" w:eastAsia="es-MX"/>
              </w:rPr>
            </w:pPr>
          </w:p>
        </w:tc>
        <w:tc>
          <w:tcPr>
            <w:tcW w:w="464" w:type="pct"/>
            <w:tcBorders>
              <w:top w:val="nil"/>
              <w:left w:val="nil"/>
              <w:bottom w:val="nil"/>
              <w:right w:val="nil"/>
            </w:tcBorders>
            <w:shd w:val="clear" w:color="auto" w:fill="auto"/>
            <w:noWrap/>
            <w:vAlign w:val="bottom"/>
            <w:hideMark/>
          </w:tcPr>
          <w:p w:rsidR="001D6F21" w:rsidRPr="001D6F21" w:rsidRDefault="001D6F21" w:rsidP="001D6F21">
            <w:pPr>
              <w:spacing w:after="0"/>
              <w:jc w:val="left"/>
              <w:rPr>
                <w:sz w:val="12"/>
                <w:szCs w:val="12"/>
                <w:lang w:val="es-MX" w:eastAsia="es-MX"/>
              </w:rPr>
            </w:pPr>
          </w:p>
        </w:tc>
        <w:tc>
          <w:tcPr>
            <w:tcW w:w="324" w:type="pct"/>
            <w:tcBorders>
              <w:top w:val="nil"/>
              <w:left w:val="nil"/>
              <w:bottom w:val="nil"/>
              <w:right w:val="nil"/>
            </w:tcBorders>
            <w:shd w:val="clear" w:color="auto" w:fill="auto"/>
            <w:noWrap/>
            <w:vAlign w:val="center"/>
            <w:hideMark/>
          </w:tcPr>
          <w:p w:rsidR="001D6F21" w:rsidRPr="001D6F21" w:rsidRDefault="001D6F21" w:rsidP="001D6F21">
            <w:pPr>
              <w:spacing w:after="0"/>
              <w:jc w:val="left"/>
              <w:rPr>
                <w:sz w:val="12"/>
                <w:szCs w:val="12"/>
                <w:lang w:val="es-MX" w:eastAsia="es-MX"/>
              </w:rPr>
            </w:pPr>
          </w:p>
        </w:tc>
        <w:tc>
          <w:tcPr>
            <w:tcW w:w="278" w:type="pct"/>
            <w:tcBorders>
              <w:top w:val="nil"/>
              <w:left w:val="single" w:sz="4" w:space="0" w:color="auto"/>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TOTAL</w:t>
            </w:r>
          </w:p>
        </w:tc>
        <w:tc>
          <w:tcPr>
            <w:tcW w:w="262" w:type="pct"/>
            <w:tcBorders>
              <w:top w:val="nil"/>
              <w:left w:val="nil"/>
              <w:bottom w:val="single" w:sz="4" w:space="0" w:color="auto"/>
              <w:right w:val="single" w:sz="4" w:space="0" w:color="auto"/>
            </w:tcBorders>
            <w:shd w:val="clear" w:color="000000" w:fill="F2F2F2"/>
            <w:noWrap/>
            <w:vAlign w:val="bottom"/>
            <w:hideMark/>
          </w:tcPr>
          <w:p w:rsidR="001D6F21" w:rsidRPr="001D6F21" w:rsidRDefault="001D6F21" w:rsidP="001D6F21">
            <w:pPr>
              <w:spacing w:after="0"/>
              <w:jc w:val="left"/>
              <w:rPr>
                <w:rFonts w:ascii="Calibri" w:hAnsi="Calibri" w:cs="Calibri"/>
                <w:b/>
                <w:bCs/>
                <w:color w:val="000000"/>
                <w:sz w:val="12"/>
                <w:szCs w:val="12"/>
                <w:lang w:val="es-MX" w:eastAsia="es-MX"/>
              </w:rPr>
            </w:pPr>
            <w:r w:rsidRPr="001D6F21">
              <w:rPr>
                <w:rFonts w:ascii="Calibri" w:hAnsi="Calibri" w:cs="Calibri"/>
                <w:b/>
                <w:bCs/>
                <w:color w:val="000000"/>
                <w:sz w:val="12"/>
                <w:szCs w:val="12"/>
                <w:lang w:val="es-MX" w:eastAsia="es-MX"/>
              </w:rPr>
              <w:t> </w:t>
            </w:r>
          </w:p>
        </w:tc>
      </w:tr>
    </w:tbl>
    <w:p w:rsidR="00E95D8F" w:rsidRDefault="00E95D8F">
      <w:pPr>
        <w:spacing w:after="0"/>
        <w:jc w:val="left"/>
        <w:rPr>
          <w:szCs w:val="18"/>
          <w:lang w:val="es-ES"/>
        </w:rPr>
      </w:pPr>
    </w:p>
    <w:p w:rsidR="00E95D8F" w:rsidRDefault="00E95D8F">
      <w:pPr>
        <w:spacing w:after="0"/>
        <w:jc w:val="left"/>
        <w:rPr>
          <w:szCs w:val="18"/>
          <w:lang w:val="es-ES"/>
        </w:rPr>
      </w:pPr>
    </w:p>
    <w:p w:rsidR="00E95D8F" w:rsidRDefault="00E95D8F">
      <w:pPr>
        <w:spacing w:after="0"/>
        <w:jc w:val="left"/>
        <w:rPr>
          <w:szCs w:val="18"/>
          <w:lang w:val="es-ES"/>
        </w:rPr>
      </w:pPr>
    </w:p>
    <w:p w:rsidR="000A3416" w:rsidRDefault="000A3416">
      <w:pPr>
        <w:spacing w:after="0"/>
        <w:jc w:val="left"/>
        <w:rPr>
          <w:szCs w:val="18"/>
          <w:lang w:val="es-ES"/>
        </w:rPr>
      </w:pPr>
      <w:r>
        <w:rPr>
          <w:szCs w:val="18"/>
          <w:lang w:val="es-ES"/>
        </w:rPr>
        <w:br w:type="page"/>
      </w:r>
    </w:p>
    <w:p w:rsidR="000A3416" w:rsidRDefault="000A3416"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w:t>
      </w:r>
      <w:r w:rsidR="002E5278">
        <w:t>6</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5"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A43EA1">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A43EA1" w:rsidRDefault="00F702CC" w:rsidP="00A43EA1">
      <w:pPr>
        <w:spacing w:after="0"/>
        <w:rPr>
          <w:rFonts w:ascii="Arial" w:hAnsi="Arial"/>
          <w:sz w:val="16"/>
        </w:rPr>
      </w:pPr>
      <w:r>
        <w:rPr>
          <w:rFonts w:ascii="Arial" w:hAnsi="Arial"/>
          <w:sz w:val="16"/>
        </w:rPr>
        <w:t>NO ME HA SIDO REVOCADO O RESTRINGIDO LA PRESENTACIÓN QUE OSTENTO Y QUE CUENTO CON</w:t>
      </w:r>
      <w:r w:rsidR="00A43EA1">
        <w:rPr>
          <w:rFonts w:ascii="Arial" w:hAnsi="Arial"/>
          <w:sz w:val="16"/>
        </w:rPr>
        <w:t xml:space="preserve"> </w:t>
      </w:r>
    </w:p>
    <w:p w:rsidR="00A43EA1" w:rsidRDefault="00A43EA1"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A43EA1">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A43EA1">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A43EA1">
      <w:pPr>
        <w:spacing w:after="0"/>
        <w:rPr>
          <w:rFonts w:ascii="Arial" w:hAnsi="Arial"/>
          <w:sz w:val="16"/>
        </w:rPr>
      </w:pPr>
    </w:p>
    <w:p w:rsidR="00F702CC" w:rsidRDefault="00726D8A" w:rsidP="00A43EA1">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A43EA1">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Pr>
          <w:rFonts w:ascii="Arial" w:hAnsi="Arial" w:cs="Arial"/>
          <w:b w:val="0"/>
        </w:rPr>
        <w:t xml:space="preserve">POR MEDIO DEL PRESENTE ME PERMITO MANIFESTAR A USTED QUE EL PERIODO DE GARANTÍA Y CADUCIDAD DE </w:t>
      </w:r>
      <w:r w:rsidR="008F3CDA">
        <w:rPr>
          <w:rFonts w:ascii="Arial" w:hAnsi="Arial" w:cs="Arial"/>
          <w:b w:val="0"/>
        </w:rPr>
        <w:t>LOS BIENES</w:t>
      </w:r>
      <w:r>
        <w:rPr>
          <w:rFonts w:ascii="Arial" w:hAnsi="Arial" w:cs="Arial"/>
          <w:b w:val="0"/>
        </w:rPr>
        <w:t xml:space="preserve"> QUE ESTAMOS COTIZANDO, SERA DE </w:t>
      </w:r>
      <w:r w:rsidR="008A423A">
        <w:rPr>
          <w:rFonts w:ascii="Arial" w:hAnsi="Arial" w:cs="Arial"/>
          <w:b w:val="0"/>
        </w:rPr>
        <w:t>18</w:t>
      </w:r>
      <w:r>
        <w:rPr>
          <w:rFonts w:ascii="Arial" w:hAnsi="Arial" w:cs="Arial"/>
          <w:b w:val="0"/>
        </w:rPr>
        <w:t xml:space="preserve"> MESES A PARTIR DE LA FECHA DE </w:t>
      </w:r>
      <w:r w:rsidR="008F3CDA">
        <w:rPr>
          <w:rFonts w:ascii="Arial" w:hAnsi="Arial" w:cs="Arial"/>
          <w:b w:val="0"/>
        </w:rPr>
        <w:t>ENTREGA EN EL ALMACEN CENTRAL</w:t>
      </w:r>
      <w:r>
        <w:rPr>
          <w:rFonts w:ascii="Arial" w:hAnsi="Arial" w:cs="Arial"/>
          <w:b w:val="0"/>
        </w:rPr>
        <w:t>.</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B97E1D">
        <w:rPr>
          <w:rFonts w:ascii="Arial" w:hAnsi="Arial" w:cs="Arial"/>
          <w:b w:val="0"/>
        </w:rPr>
        <w:t>BIENES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w:t>
      </w:r>
      <w:r w:rsidR="002E5278">
        <w:t>6</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Default="00F702CC" w:rsidP="00D94E8F">
      <w:pPr>
        <w:pStyle w:val="Ttulo2"/>
        <w:rPr>
          <w:sz w:val="17"/>
        </w:rPr>
      </w:pPr>
      <w:r w:rsidRPr="00511116">
        <w:t>CON RELACIÓN A LA LICITACIÓN PÚBLICA</w:t>
      </w:r>
      <w:r w:rsidR="008F3CDA">
        <w:t xml:space="preserve"> </w:t>
      </w:r>
      <w:r w:rsidR="008A423A">
        <w:t>ESTATAL</w:t>
      </w:r>
      <w:r w:rsidRPr="00511116">
        <w:t xml:space="preserve"> No. </w:t>
      </w:r>
      <w:r w:rsidR="00101828">
        <w:rPr>
          <w:noProof/>
        </w:rPr>
        <w:t>SSSLP-LPE-05-2026</w:t>
      </w:r>
      <w:r w:rsidR="008B6F83">
        <w:rPr>
          <w:noProof/>
        </w:rPr>
        <w:t xml:space="preserve"> </w:t>
      </w:r>
      <w:r w:rsidRPr="00511116">
        <w:t>ME PERMITO SOMETER A SU CONSIDERACIÓN LA SIGUIENTE PROPUESTA TÉCNICA:</w:t>
      </w:r>
    </w:p>
    <w:p w:rsidR="00F702CC" w:rsidRDefault="00F702CC" w:rsidP="00F702CC">
      <w:pPr>
        <w:jc w:val="center"/>
        <w:rPr>
          <w:rFonts w:ascii="Arial" w:hAnsi="Arial"/>
          <w:b/>
        </w:rPr>
      </w:pPr>
    </w:p>
    <w:p w:rsidR="00E54993" w:rsidRPr="00335CB0" w:rsidRDefault="00E54993" w:rsidP="00E54993">
      <w:pPr>
        <w:spacing w:line="276" w:lineRule="auto"/>
        <w:rPr>
          <w:rFonts w:ascii="Arial" w:hAnsi="Arial" w:cs="Arial"/>
          <w:szCs w:val="18"/>
        </w:rPr>
      </w:pPr>
      <w:r w:rsidRPr="00335CB0">
        <w:rPr>
          <w:rFonts w:ascii="Arial" w:hAnsi="Arial" w:cs="Arial"/>
          <w:szCs w:val="18"/>
        </w:rPr>
        <w:t>ME PERMITO SOMETER A SU CONSIDERACIÓN LA SIGUIENTE PROPUESTA TÉCNICA, CON UN TOTAL DE ____ RENGLONES:</w:t>
      </w:r>
    </w:p>
    <w:p w:rsidR="00E54993" w:rsidRPr="00335CB0" w:rsidRDefault="00E54993" w:rsidP="00E54993">
      <w:pPr>
        <w:spacing w:line="276" w:lineRule="auto"/>
        <w:rPr>
          <w:rFonts w:ascii="Arial" w:hAnsi="Arial" w:cs="Arial"/>
          <w:szCs w:val="18"/>
        </w:rPr>
      </w:pPr>
    </w:p>
    <w:tbl>
      <w:tblPr>
        <w:tblW w:w="5000" w:type="pct"/>
        <w:tblCellMar>
          <w:left w:w="70" w:type="dxa"/>
          <w:right w:w="70" w:type="dxa"/>
        </w:tblCellMar>
        <w:tblLook w:val="04A0" w:firstRow="1" w:lastRow="0" w:firstColumn="1" w:lastColumn="0" w:noHBand="0" w:noVBand="1"/>
      </w:tblPr>
      <w:tblGrid>
        <w:gridCol w:w="813"/>
        <w:gridCol w:w="813"/>
        <w:gridCol w:w="1039"/>
        <w:gridCol w:w="1170"/>
        <w:gridCol w:w="848"/>
        <w:gridCol w:w="1727"/>
        <w:gridCol w:w="1081"/>
        <w:gridCol w:w="1487"/>
      </w:tblGrid>
      <w:tr w:rsidR="00E54993" w:rsidRPr="00E54993" w:rsidTr="00E54993">
        <w:trPr>
          <w:trHeight w:val="20"/>
        </w:trPr>
        <w:tc>
          <w:tcPr>
            <w:tcW w:w="47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eastAsia="es-MX"/>
              </w:rPr>
              <w:t>RENGLÓN</w:t>
            </w:r>
          </w:p>
        </w:tc>
        <w:tc>
          <w:tcPr>
            <w:tcW w:w="470"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CLAVE</w:t>
            </w:r>
          </w:p>
        </w:tc>
        <w:tc>
          <w:tcPr>
            <w:tcW w:w="538"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DESCRIPCIÓN</w:t>
            </w:r>
          </w:p>
        </w:tc>
        <w:tc>
          <w:tcPr>
            <w:tcW w:w="609"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PRESENTACIÓN</w:t>
            </w:r>
          </w:p>
        </w:tc>
        <w:tc>
          <w:tcPr>
            <w:tcW w:w="470"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CANTIDAD</w:t>
            </w:r>
          </w:p>
        </w:tc>
        <w:tc>
          <w:tcPr>
            <w:tcW w:w="979"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MARCA DE LABORATORIO</w:t>
            </w:r>
          </w:p>
        </w:tc>
        <w:tc>
          <w:tcPr>
            <w:tcW w:w="619"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eastAsia="es-MX"/>
              </w:rPr>
              <w:t>REGISTRO S.S.A.</w:t>
            </w:r>
          </w:p>
        </w:tc>
        <w:tc>
          <w:tcPr>
            <w:tcW w:w="846" w:type="pct"/>
            <w:tcBorders>
              <w:top w:val="single" w:sz="4" w:space="0" w:color="auto"/>
              <w:left w:val="nil"/>
              <w:bottom w:val="single" w:sz="4" w:space="0" w:color="auto"/>
              <w:right w:val="single" w:sz="4" w:space="0" w:color="auto"/>
            </w:tcBorders>
            <w:shd w:val="clear" w:color="000000" w:fill="D9D9D9"/>
            <w:vAlign w:val="center"/>
            <w:hideMark/>
          </w:tcPr>
          <w:p w:rsidR="00E54993" w:rsidRPr="00E54993" w:rsidRDefault="00E54993" w:rsidP="00E54993">
            <w:pPr>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eastAsia="es-MX"/>
              </w:rPr>
              <w:t>FECHA DE CADUCIDAD</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1</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2</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3</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4</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5</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6</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7</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E54993" w:rsidRPr="00E54993" w:rsidTr="00E54993">
        <w:trPr>
          <w:trHeight w:val="20"/>
        </w:trPr>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8</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0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470"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7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19"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846" w:type="pct"/>
            <w:tcBorders>
              <w:top w:val="nil"/>
              <w:left w:val="nil"/>
              <w:bottom w:val="single" w:sz="4" w:space="0" w:color="auto"/>
              <w:right w:val="single" w:sz="4" w:space="0" w:color="auto"/>
            </w:tcBorders>
            <w:shd w:val="clear" w:color="auto" w:fill="auto"/>
            <w:noWrap/>
            <w:vAlign w:val="center"/>
            <w:hideMark/>
          </w:tcPr>
          <w:p w:rsidR="00E54993" w:rsidRPr="00E54993" w:rsidRDefault="00E5499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bl>
    <w:p w:rsidR="00F702CC" w:rsidRDefault="00F702CC" w:rsidP="00F702CC">
      <w:pPr>
        <w:rPr>
          <w:rFonts w:ascii="Arial" w:hAnsi="Arial"/>
        </w:rPr>
      </w:pPr>
      <w:r>
        <w:tab/>
      </w:r>
      <w:r>
        <w:tab/>
      </w:r>
      <w:r>
        <w:tab/>
      </w:r>
      <w:r>
        <w:tab/>
      </w:r>
      <w:r>
        <w:tab/>
      </w:r>
      <w:r>
        <w:tab/>
      </w:r>
      <w:r>
        <w:tab/>
      </w:r>
      <w:r>
        <w:tab/>
      </w:r>
      <w:r>
        <w:tab/>
      </w:r>
      <w:r>
        <w:tab/>
      </w:r>
      <w:r>
        <w:tab/>
      </w:r>
      <w:r>
        <w:rPr>
          <w:rFonts w:ascii="Arial" w:hAnsi="Arial"/>
        </w:rPr>
        <w:t xml:space="preserve">         </w:t>
      </w:r>
    </w:p>
    <w:p w:rsidR="00F702CC" w:rsidRDefault="00F702CC" w:rsidP="00F702CC">
      <w:pPr>
        <w:jc w:val="center"/>
        <w:rPr>
          <w:rFonts w:ascii="Arial" w:hAnsi="Arial"/>
        </w:rPr>
      </w:pPr>
    </w:p>
    <w:p w:rsidR="00B97E1D" w:rsidRPr="005504E9" w:rsidRDefault="00B97E1D" w:rsidP="00B97E1D">
      <w:pPr>
        <w:jc w:val="center"/>
        <w:rPr>
          <w:rFonts w:ascii="Arial" w:hAnsi="Arial" w:cs="Arial"/>
          <w:b/>
          <w:sz w:val="22"/>
          <w:szCs w:val="22"/>
        </w:rPr>
      </w:pPr>
      <w:r w:rsidRPr="005504E9">
        <w:rPr>
          <w:rFonts w:ascii="Arial" w:hAnsi="Arial" w:cs="Arial"/>
          <w:b/>
          <w:sz w:val="22"/>
          <w:szCs w:val="22"/>
        </w:rPr>
        <w:t>LUGARES DE ENTREGA Y DISTRIBUCIÓN DE LOS BIENES</w:t>
      </w:r>
    </w:p>
    <w:p w:rsidR="00B97E1D" w:rsidRDefault="00B97E1D" w:rsidP="00B97E1D">
      <w:pPr>
        <w:tabs>
          <w:tab w:val="left" w:pos="4575"/>
        </w:tabs>
        <w:spacing w:after="0"/>
        <w:rPr>
          <w:rFonts w:ascii="Arial" w:hAnsi="Arial" w:cs="Arial"/>
          <w:szCs w:val="18"/>
        </w:rPr>
      </w:pPr>
    </w:p>
    <w:p w:rsidR="00B97E1D" w:rsidRDefault="00B97E1D" w:rsidP="00B97E1D">
      <w:pPr>
        <w:tabs>
          <w:tab w:val="left" w:pos="4575"/>
        </w:tabs>
        <w:spacing w:after="0"/>
        <w:rPr>
          <w:rFonts w:ascii="Arial" w:hAnsi="Arial" w:cs="Arial"/>
          <w:szCs w:val="18"/>
        </w:rPr>
      </w:pPr>
    </w:p>
    <w:p w:rsidR="00B97E1D" w:rsidRPr="005504E9" w:rsidRDefault="00B97E1D" w:rsidP="00B97E1D">
      <w:pPr>
        <w:jc w:val="center"/>
        <w:rPr>
          <w:rFonts w:ascii="Arial" w:hAnsi="Arial" w:cs="Arial"/>
          <w:b/>
          <w:sz w:val="22"/>
          <w:szCs w:val="22"/>
        </w:rPr>
      </w:pPr>
      <w:r>
        <w:rPr>
          <w:rFonts w:ascii="Arial" w:hAnsi="Arial" w:cs="Arial"/>
          <w:b/>
          <w:sz w:val="22"/>
          <w:szCs w:val="22"/>
        </w:rPr>
        <w:t>FECHA DE ENTREGA DE LOS BIENES</w:t>
      </w:r>
    </w:p>
    <w:p w:rsidR="00F702CC" w:rsidRDefault="00F702CC" w:rsidP="00F702CC">
      <w:pP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F702CC" w:rsidRDefault="00F702CC" w:rsidP="00F702CC">
      <w:pPr>
        <w:rPr>
          <w:rFonts w:ascii="Arial" w:hAnsi="Arial"/>
          <w:b/>
        </w:rPr>
      </w:pPr>
    </w:p>
    <w:p w:rsidR="00F702CC" w:rsidRDefault="00F702CC" w:rsidP="00F702CC">
      <w:pPr>
        <w:pStyle w:val="Textoindependiente2"/>
        <w:rPr>
          <w:rFonts w:ascii="Arial" w:hAnsi="Arial"/>
          <w:sz w:val="16"/>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C73298" w:rsidRDefault="00C73298" w:rsidP="00F702CC">
      <w:pPr>
        <w:jc w:val="center"/>
        <w:rPr>
          <w:rFonts w:ascii="Arial" w:hAnsi="Arial"/>
          <w:b/>
        </w:rPr>
      </w:pPr>
    </w:p>
    <w:p w:rsidR="00F702CC" w:rsidRDefault="00F702CC" w:rsidP="00F702CC">
      <w:pPr>
        <w:jc w:val="center"/>
        <w:rPr>
          <w:rFonts w:ascii="Arial" w:hAnsi="Arial"/>
          <w:b/>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Pr="00EF2920" w:rsidRDefault="00F702CC" w:rsidP="00F702CC">
      <w:pPr>
        <w:jc w:val="center"/>
        <w:rPr>
          <w:rFonts w:ascii="Arial" w:hAnsi="Arial"/>
          <w:b/>
        </w:rPr>
      </w:pPr>
      <w:r w:rsidRPr="00EF2920">
        <w:rPr>
          <w:rFonts w:ascii="Arial" w:hAnsi="Arial"/>
          <w:b/>
        </w:rPr>
        <w:t>ANEXO 7</w:t>
      </w:r>
    </w:p>
    <w:p w:rsidR="00F702CC" w:rsidRDefault="00F702CC" w:rsidP="00F702CC">
      <w:pPr>
        <w:jc w:val="center"/>
        <w:rPr>
          <w:rFonts w:ascii="Arial" w:hAnsi="Arial"/>
          <w:b/>
          <w:lang w:val="es-MX"/>
        </w:rPr>
      </w:pPr>
      <w:r w:rsidRPr="00EF2920">
        <w:rPr>
          <w:rFonts w:ascii="Arial" w:hAnsi="Arial"/>
          <w:b/>
          <w:lang w:val="es-MX"/>
        </w:rPr>
        <w:t>RESPALDO DEL FABRICANTE</w:t>
      </w:r>
      <w:r>
        <w:rPr>
          <w:rFonts w:ascii="Arial" w:hAnsi="Arial"/>
          <w:b/>
          <w:lang w:val="es-MX"/>
        </w:rPr>
        <w:t xml:space="preserve"> </w:t>
      </w:r>
    </w:p>
    <w:p w:rsidR="00F702CC" w:rsidRDefault="00F702CC" w:rsidP="00F702CC">
      <w:pPr>
        <w:pStyle w:val="Ttulo1"/>
      </w:pPr>
    </w:p>
    <w:p w:rsidR="00F702CC" w:rsidRDefault="00F702CC" w:rsidP="00F702CC">
      <w:pPr>
        <w:pStyle w:val="Ttulo1"/>
      </w:pPr>
      <w:r>
        <w:t>SAN LUIS POTOSÍ, S.</w:t>
      </w:r>
      <w:r w:rsidR="00D01210">
        <w:t xml:space="preserve">L.P. A ___ DE _____________ </w:t>
      </w:r>
      <w:r w:rsidR="002E5278">
        <w:t>2026</w:t>
      </w:r>
    </w:p>
    <w:p w:rsidR="00F702CC" w:rsidRDefault="00F702CC" w:rsidP="00F702CC">
      <w:pPr>
        <w:rPr>
          <w:rFonts w:ascii="Arial" w:hAnsi="Arial"/>
          <w:lang w:val="es-MX"/>
        </w:rPr>
      </w:pPr>
    </w:p>
    <w:p w:rsidR="00F702CC" w:rsidRDefault="00F702CC" w:rsidP="00F702CC">
      <w:pPr>
        <w:rPr>
          <w:rFonts w:ascii="Arial" w:hAnsi="Arial"/>
        </w:rPr>
      </w:pPr>
      <w:r>
        <w:rPr>
          <w:rFonts w:ascii="Arial" w:hAnsi="Arial"/>
        </w:rPr>
        <w:t>SERVICIOS DE SALUD DE SAN LUIS POTOSÍ</w:t>
      </w:r>
    </w:p>
    <w:p w:rsidR="00F702CC" w:rsidRDefault="00F702CC" w:rsidP="00F702CC">
      <w:pPr>
        <w:rPr>
          <w:rFonts w:ascii="Arial" w:hAnsi="Arial"/>
        </w:rPr>
      </w:pPr>
      <w:r>
        <w:rPr>
          <w:rFonts w:ascii="Arial" w:hAnsi="Arial"/>
        </w:rPr>
        <w:t>DIRECCIÓN ADMINISTRATIVA</w:t>
      </w:r>
    </w:p>
    <w:p w:rsidR="00F702CC" w:rsidRDefault="00F702CC" w:rsidP="00F702CC">
      <w:pPr>
        <w:rPr>
          <w:rFonts w:ascii="Arial" w:hAnsi="Arial"/>
        </w:rPr>
      </w:pPr>
      <w:r>
        <w:rPr>
          <w:rFonts w:ascii="Arial" w:hAnsi="Arial"/>
        </w:rPr>
        <w:t>DEPARTAMENTO DE ADQUISICIONES</w:t>
      </w:r>
    </w:p>
    <w:p w:rsidR="00F702CC" w:rsidRDefault="00F702CC" w:rsidP="00F702CC">
      <w:pPr>
        <w:rPr>
          <w:rFonts w:ascii="Arial" w:hAnsi="Arial"/>
          <w:lang w:val="pt-BR"/>
        </w:rPr>
      </w:pPr>
    </w:p>
    <w:p w:rsidR="00F702CC" w:rsidRDefault="00F702CC" w:rsidP="00F702CC">
      <w:pPr>
        <w:rPr>
          <w:rFonts w:ascii="Arial" w:hAnsi="Arial"/>
          <w:lang w:val="es-MX"/>
        </w:rPr>
      </w:pPr>
      <w:r>
        <w:rPr>
          <w:rFonts w:ascii="Arial" w:hAnsi="Arial"/>
          <w:lang w:val="es-MX"/>
        </w:rPr>
        <w:t xml:space="preserve">POR CUANTO </w:t>
      </w:r>
      <w:r>
        <w:rPr>
          <w:rFonts w:ascii="Arial" w:hAnsi="Arial"/>
          <w:u w:val="single"/>
          <w:lang w:val="es-MX"/>
        </w:rPr>
        <w:t>___(</w:t>
      </w:r>
      <w:r>
        <w:rPr>
          <w:rFonts w:ascii="Arial" w:hAnsi="Arial"/>
          <w:b/>
          <w:sz w:val="16"/>
          <w:u w:val="single"/>
          <w:lang w:val="es-MX"/>
        </w:rPr>
        <w:t>nombre del fabricante</w:t>
      </w:r>
      <w:r>
        <w:rPr>
          <w:rFonts w:ascii="Arial" w:hAnsi="Arial"/>
          <w:b/>
          <w:sz w:val="16"/>
          <w:lang w:val="es-MX"/>
        </w:rPr>
        <w:t>)</w:t>
      </w:r>
      <w:r>
        <w:rPr>
          <w:rFonts w:ascii="Arial" w:hAnsi="Arial"/>
          <w:lang w:val="es-MX"/>
        </w:rPr>
        <w:t xml:space="preserve">_________, FABRICANTE ESTABLECIDO DE </w:t>
      </w:r>
      <w:r>
        <w:rPr>
          <w:rFonts w:ascii="Arial" w:hAnsi="Arial"/>
          <w:b/>
          <w:sz w:val="16"/>
          <w:u w:val="single"/>
          <w:lang w:val="es-MX"/>
        </w:rPr>
        <w:t>(EQUIPO O BIEN QUE FABRICA)</w:t>
      </w:r>
      <w:r>
        <w:rPr>
          <w:rFonts w:ascii="Arial" w:hAnsi="Arial"/>
          <w:lang w:val="es-MX"/>
        </w:rPr>
        <w:t xml:space="preserve">, CON FABRICA UBICADA EN </w:t>
      </w:r>
      <w:r>
        <w:rPr>
          <w:rFonts w:ascii="Arial" w:hAnsi="Arial"/>
          <w:b/>
          <w:sz w:val="16"/>
          <w:u w:val="single"/>
          <w:lang w:val="es-MX"/>
        </w:rPr>
        <w:t>(domicilio del fabricante, señalando, c.p., ciudad, tel. y correo electrónico)</w:t>
      </w:r>
      <w:r>
        <w:rPr>
          <w:rFonts w:ascii="Arial" w:hAnsi="Arial"/>
          <w:lang w:val="es-MX"/>
        </w:rPr>
        <w:t xml:space="preserve"> Y CAPACIDAD SUFICIENTE DE PRODUCCIÓN DE LOS BIENES QUE SE PRETENDEN ADQUIRIR A TRAVÉS DE LA LICITACIÓN No. _________________.</w:t>
      </w:r>
    </w:p>
    <w:p w:rsidR="00F702CC" w:rsidRDefault="00F702CC" w:rsidP="00F702CC">
      <w:pPr>
        <w:rPr>
          <w:rFonts w:ascii="Arial" w:hAnsi="Arial"/>
          <w:lang w:val="es-MX"/>
        </w:rPr>
      </w:pPr>
    </w:p>
    <w:p w:rsidR="00F702CC" w:rsidRDefault="00F702CC" w:rsidP="00F702CC">
      <w:pPr>
        <w:rPr>
          <w:rFonts w:ascii="Arial" w:hAnsi="Arial"/>
          <w:b/>
          <w:lang w:val="es-MX"/>
        </w:rPr>
      </w:pPr>
      <w:r>
        <w:rPr>
          <w:rFonts w:ascii="Arial" w:hAnsi="Arial"/>
          <w:lang w:val="es-MX"/>
        </w:rPr>
        <w:t xml:space="preserve">AUTORIZAMOS POR LA PRESENTE A </w:t>
      </w:r>
      <w:r>
        <w:rPr>
          <w:rFonts w:ascii="Arial" w:hAnsi="Arial"/>
          <w:b/>
          <w:sz w:val="16"/>
          <w:u w:val="single"/>
          <w:lang w:val="es-MX"/>
        </w:rPr>
        <w:t xml:space="preserve">(nombre del distribuidor) </w:t>
      </w:r>
      <w:r>
        <w:rPr>
          <w:rFonts w:ascii="Arial" w:hAnsi="Arial"/>
          <w:lang w:val="es-MX"/>
        </w:rPr>
        <w:t xml:space="preserve">, CON DIRECCIÓN EN __________________ A PRESENTAR UNA OFERTA EN RELACIÓN CON LOS BIENES SOLICITADOS EN EL LLAMADO A LICITACIÓN PUBLICA </w:t>
      </w:r>
      <w:r w:rsidR="008A423A">
        <w:rPr>
          <w:rFonts w:ascii="Arial" w:hAnsi="Arial"/>
          <w:noProof/>
        </w:rPr>
        <w:t>ESTATAL</w:t>
      </w:r>
      <w:r>
        <w:rPr>
          <w:rFonts w:ascii="Arial" w:hAnsi="Arial"/>
          <w:lang w:val="es-MX"/>
        </w:rPr>
        <w:t xml:space="preserve"> </w:t>
      </w:r>
      <w:r w:rsidRPr="00B11E6A">
        <w:rPr>
          <w:rFonts w:ascii="Arial" w:hAnsi="Arial"/>
          <w:b/>
          <w:lang w:val="es-MX"/>
        </w:rPr>
        <w:t xml:space="preserve">No. </w:t>
      </w:r>
      <w:r w:rsidR="00101828" w:rsidRPr="00B11E6A">
        <w:rPr>
          <w:rFonts w:ascii="Arial" w:hAnsi="Arial"/>
          <w:b/>
          <w:noProof/>
        </w:rPr>
        <w:t>SSSLP-LPE-05-2026</w:t>
      </w:r>
      <w:r w:rsidR="008B6F83">
        <w:rPr>
          <w:rFonts w:ascii="Arial" w:hAnsi="Arial"/>
          <w:noProof/>
        </w:rPr>
        <w:t xml:space="preserve"> </w:t>
      </w:r>
      <w:r w:rsidR="00BF1C1B">
        <w:rPr>
          <w:rFonts w:ascii="Arial" w:hAnsi="Arial"/>
          <w:noProof/>
        </w:rPr>
        <w:t xml:space="preserve">PARA LA </w:t>
      </w:r>
      <w:r w:rsidR="00F55B14" w:rsidRPr="00F55B14">
        <w:rPr>
          <w:rFonts w:ascii="Arial" w:hAnsi="Arial" w:cs="Arial"/>
          <w:b/>
          <w:color w:val="0000FF"/>
          <w:szCs w:val="18"/>
        </w:rPr>
        <w:t>“</w:t>
      </w:r>
      <w:r w:rsidR="002876D3">
        <w:rPr>
          <w:rFonts w:ascii="Arial" w:hAnsi="Arial" w:cs="Arial"/>
          <w:b/>
          <w:color w:val="0000FF"/>
          <w:szCs w:val="18"/>
        </w:rPr>
        <w:t>ADQUISICION DE INSUMOS PARA BANCO DE SANGRE CON REACTIVOS Y CONSUMIBLES</w:t>
      </w:r>
      <w:r w:rsidR="00F55B14" w:rsidRPr="00F55B14">
        <w:rPr>
          <w:rFonts w:ascii="Arial" w:hAnsi="Arial" w:cs="Arial"/>
          <w:b/>
          <w:color w:val="0000FF"/>
          <w:szCs w:val="18"/>
        </w:rPr>
        <w:t>”</w:t>
      </w:r>
      <w:r>
        <w:rPr>
          <w:rFonts w:ascii="Arial" w:hAnsi="Arial"/>
          <w:lang w:val="es-MX"/>
        </w:rPr>
        <w:t>, FABRICADO POR MI REPRESENTADA, Y EN CASO DE RESULTAR ADJUDICADO, SE RESPALDA LA OBLIGACIÓN CONTRACTUAL QUE SUSCRIBA CON LOS SERVICIOS DE SALUD DE SAN LUIS POTOSÍ.</w:t>
      </w:r>
    </w:p>
    <w:p w:rsidR="00F702CC" w:rsidRDefault="00F702CC" w:rsidP="00F702CC">
      <w:pPr>
        <w:rPr>
          <w:rFonts w:ascii="Arial" w:hAnsi="Arial"/>
          <w:lang w:val="es-MX"/>
        </w:rPr>
      </w:pPr>
      <w:r>
        <w:rPr>
          <w:rFonts w:ascii="Arial" w:hAnsi="Arial"/>
          <w:lang w:val="es-MX"/>
        </w:rPr>
        <w:t xml:space="preserve">POR LA PRESENTE NOS HACEMOS PARTICIPES OBLIGADOS Y SOLIDARIOS CON LA EMPRESA _________________________, EN CUANTO AL SUMINISTRO TOTAL </w:t>
      </w:r>
      <w:r w:rsidR="000C330C">
        <w:rPr>
          <w:rFonts w:ascii="Arial" w:hAnsi="Arial"/>
          <w:lang w:val="es-MX"/>
        </w:rPr>
        <w:t xml:space="preserve">DE </w:t>
      </w:r>
      <w:r w:rsidR="00F55B14" w:rsidRPr="00F55B14">
        <w:rPr>
          <w:rFonts w:ascii="Arial" w:hAnsi="Arial"/>
          <w:b/>
          <w:lang w:val="es-MX"/>
        </w:rPr>
        <w:t>“ADQUISICION DE INSUMOS DE LABORATORIO, REACTIVOS Y CONSUMIBLES”</w:t>
      </w:r>
      <w:r w:rsidR="00F55B14">
        <w:rPr>
          <w:rFonts w:ascii="Arial" w:hAnsi="Arial"/>
          <w:b/>
          <w:lang w:val="es-MX"/>
        </w:rPr>
        <w:t xml:space="preserve">, </w:t>
      </w:r>
      <w:r>
        <w:rPr>
          <w:rFonts w:ascii="Arial" w:hAnsi="Arial"/>
          <w:lang w:val="es-MX"/>
        </w:rPr>
        <w:t>QUE A TRAVÉS DEL PRESENTE SE RESPALDAN, CUMPLIENDO CON LAS ESPECIFICACIONES TÉCNICAS, CALIDAD, CANTIDAD Y TIEMPO DE ENTREGA, PARA LOS SIGUIENTES ARTÍCULOS.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858"/>
        <w:gridCol w:w="2575"/>
        <w:gridCol w:w="1715"/>
        <w:gridCol w:w="1363"/>
        <w:gridCol w:w="1395"/>
      </w:tblGrid>
      <w:tr w:rsidR="00E54993" w:rsidRPr="00E54993" w:rsidTr="00E54993">
        <w:trPr>
          <w:trHeight w:val="20"/>
        </w:trPr>
        <w:tc>
          <w:tcPr>
            <w:tcW w:w="597"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RENGLÓN</w:t>
            </w:r>
          </w:p>
        </w:tc>
        <w:tc>
          <w:tcPr>
            <w:tcW w:w="478"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CLAVE</w:t>
            </w:r>
          </w:p>
        </w:tc>
        <w:tc>
          <w:tcPr>
            <w:tcW w:w="1434"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DESCRIPCIÓN</w:t>
            </w:r>
          </w:p>
        </w:tc>
        <w:tc>
          <w:tcPr>
            <w:tcW w:w="955"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PRESENTACIÓN</w:t>
            </w:r>
          </w:p>
        </w:tc>
        <w:tc>
          <w:tcPr>
            <w:tcW w:w="759"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CANTIDAD</w:t>
            </w:r>
          </w:p>
        </w:tc>
        <w:tc>
          <w:tcPr>
            <w:tcW w:w="777" w:type="pct"/>
          </w:tcPr>
          <w:p w:rsidR="00E54993" w:rsidRPr="00E54993" w:rsidRDefault="00E54993" w:rsidP="00E54993">
            <w:pPr>
              <w:spacing w:after="0"/>
              <w:jc w:val="center"/>
              <w:rPr>
                <w:rFonts w:ascii="Arial" w:hAnsi="Arial" w:cs="Arial"/>
                <w:b/>
                <w:sz w:val="16"/>
                <w:szCs w:val="10"/>
                <w:lang w:val="es-MX"/>
              </w:rPr>
            </w:pPr>
            <w:r w:rsidRPr="00E54993">
              <w:rPr>
                <w:rFonts w:ascii="Arial" w:hAnsi="Arial" w:cs="Arial"/>
                <w:b/>
                <w:sz w:val="16"/>
                <w:szCs w:val="10"/>
                <w:lang w:val="es-MX"/>
              </w:rPr>
              <w:t>MARCA</w:t>
            </w:r>
          </w:p>
        </w:tc>
      </w:tr>
      <w:tr w:rsidR="00E54993" w:rsidRPr="00E54993" w:rsidTr="00E54993">
        <w:trPr>
          <w:trHeight w:val="20"/>
        </w:trPr>
        <w:tc>
          <w:tcPr>
            <w:tcW w:w="597" w:type="pct"/>
          </w:tcPr>
          <w:p w:rsidR="00E54993" w:rsidRPr="00E54993" w:rsidRDefault="00E54993" w:rsidP="00E54993">
            <w:pPr>
              <w:spacing w:after="0"/>
              <w:rPr>
                <w:rFonts w:ascii="Arial" w:hAnsi="Arial" w:cs="Arial"/>
                <w:sz w:val="16"/>
                <w:szCs w:val="10"/>
                <w:lang w:val="es-MX"/>
              </w:rPr>
            </w:pPr>
          </w:p>
        </w:tc>
        <w:tc>
          <w:tcPr>
            <w:tcW w:w="478" w:type="pct"/>
          </w:tcPr>
          <w:p w:rsidR="00E54993" w:rsidRPr="00E54993" w:rsidRDefault="00E54993" w:rsidP="00E54993">
            <w:pPr>
              <w:spacing w:after="0"/>
              <w:rPr>
                <w:rFonts w:ascii="Arial" w:hAnsi="Arial" w:cs="Arial"/>
                <w:sz w:val="16"/>
                <w:szCs w:val="10"/>
                <w:lang w:val="es-MX"/>
              </w:rPr>
            </w:pPr>
          </w:p>
        </w:tc>
        <w:tc>
          <w:tcPr>
            <w:tcW w:w="1434" w:type="pct"/>
          </w:tcPr>
          <w:p w:rsidR="00E54993" w:rsidRPr="00E54993" w:rsidRDefault="00E54993" w:rsidP="00E54993">
            <w:pPr>
              <w:spacing w:after="0"/>
              <w:rPr>
                <w:rFonts w:ascii="Arial" w:hAnsi="Arial" w:cs="Arial"/>
                <w:sz w:val="16"/>
                <w:szCs w:val="10"/>
                <w:lang w:val="es-MX"/>
              </w:rPr>
            </w:pPr>
          </w:p>
        </w:tc>
        <w:tc>
          <w:tcPr>
            <w:tcW w:w="955" w:type="pct"/>
          </w:tcPr>
          <w:p w:rsidR="00E54993" w:rsidRPr="00E54993" w:rsidRDefault="00E54993" w:rsidP="00E54993">
            <w:pPr>
              <w:spacing w:after="0"/>
              <w:rPr>
                <w:rFonts w:ascii="Arial" w:hAnsi="Arial" w:cs="Arial"/>
                <w:sz w:val="16"/>
                <w:szCs w:val="10"/>
                <w:lang w:val="es-MX"/>
              </w:rPr>
            </w:pPr>
          </w:p>
        </w:tc>
        <w:tc>
          <w:tcPr>
            <w:tcW w:w="759" w:type="pct"/>
          </w:tcPr>
          <w:p w:rsidR="00E54993" w:rsidRPr="00E54993" w:rsidRDefault="00E54993" w:rsidP="00E54993">
            <w:pPr>
              <w:spacing w:after="0"/>
              <w:rPr>
                <w:rFonts w:ascii="Arial" w:hAnsi="Arial" w:cs="Arial"/>
                <w:sz w:val="16"/>
                <w:szCs w:val="10"/>
                <w:lang w:val="es-MX"/>
              </w:rPr>
            </w:pPr>
          </w:p>
        </w:tc>
        <w:tc>
          <w:tcPr>
            <w:tcW w:w="777" w:type="pct"/>
          </w:tcPr>
          <w:p w:rsidR="00E54993" w:rsidRPr="00E54993" w:rsidRDefault="00E54993" w:rsidP="00E54993">
            <w:pPr>
              <w:spacing w:after="0"/>
              <w:rPr>
                <w:rFonts w:ascii="Arial" w:hAnsi="Arial" w:cs="Arial"/>
                <w:sz w:val="16"/>
                <w:szCs w:val="10"/>
                <w:lang w:val="es-MX"/>
              </w:rPr>
            </w:pPr>
          </w:p>
        </w:tc>
      </w:tr>
      <w:tr w:rsidR="00E54993" w:rsidRPr="00E54993" w:rsidTr="00E54993">
        <w:trPr>
          <w:trHeight w:val="20"/>
        </w:trPr>
        <w:tc>
          <w:tcPr>
            <w:tcW w:w="597" w:type="pct"/>
          </w:tcPr>
          <w:p w:rsidR="00E54993" w:rsidRPr="00E54993" w:rsidRDefault="00E54993" w:rsidP="00E54993">
            <w:pPr>
              <w:spacing w:after="0"/>
              <w:rPr>
                <w:rFonts w:ascii="Arial" w:hAnsi="Arial" w:cs="Arial"/>
                <w:sz w:val="16"/>
                <w:szCs w:val="10"/>
                <w:lang w:val="es-MX"/>
              </w:rPr>
            </w:pPr>
          </w:p>
        </w:tc>
        <w:tc>
          <w:tcPr>
            <w:tcW w:w="478" w:type="pct"/>
          </w:tcPr>
          <w:p w:rsidR="00E54993" w:rsidRPr="00E54993" w:rsidRDefault="00E54993" w:rsidP="00E54993">
            <w:pPr>
              <w:spacing w:after="0"/>
              <w:rPr>
                <w:rFonts w:ascii="Arial" w:hAnsi="Arial" w:cs="Arial"/>
                <w:sz w:val="16"/>
                <w:szCs w:val="10"/>
                <w:lang w:val="es-MX"/>
              </w:rPr>
            </w:pPr>
          </w:p>
        </w:tc>
        <w:tc>
          <w:tcPr>
            <w:tcW w:w="1434" w:type="pct"/>
          </w:tcPr>
          <w:p w:rsidR="00E54993" w:rsidRPr="00E54993" w:rsidRDefault="00E54993" w:rsidP="00E54993">
            <w:pPr>
              <w:spacing w:after="0"/>
              <w:rPr>
                <w:rFonts w:ascii="Arial" w:hAnsi="Arial" w:cs="Arial"/>
                <w:sz w:val="16"/>
                <w:szCs w:val="10"/>
                <w:lang w:val="es-MX"/>
              </w:rPr>
            </w:pPr>
          </w:p>
        </w:tc>
        <w:tc>
          <w:tcPr>
            <w:tcW w:w="955" w:type="pct"/>
          </w:tcPr>
          <w:p w:rsidR="00E54993" w:rsidRPr="00E54993" w:rsidRDefault="00E54993" w:rsidP="00E54993">
            <w:pPr>
              <w:spacing w:after="0"/>
              <w:rPr>
                <w:rFonts w:ascii="Arial" w:hAnsi="Arial" w:cs="Arial"/>
                <w:sz w:val="16"/>
                <w:szCs w:val="10"/>
                <w:lang w:val="es-MX"/>
              </w:rPr>
            </w:pPr>
          </w:p>
        </w:tc>
        <w:tc>
          <w:tcPr>
            <w:tcW w:w="759" w:type="pct"/>
          </w:tcPr>
          <w:p w:rsidR="00E54993" w:rsidRPr="00E54993" w:rsidRDefault="00E54993" w:rsidP="00E54993">
            <w:pPr>
              <w:spacing w:after="0"/>
              <w:rPr>
                <w:rFonts w:ascii="Arial" w:hAnsi="Arial" w:cs="Arial"/>
                <w:sz w:val="16"/>
                <w:szCs w:val="10"/>
                <w:lang w:val="es-MX"/>
              </w:rPr>
            </w:pPr>
          </w:p>
        </w:tc>
        <w:tc>
          <w:tcPr>
            <w:tcW w:w="777" w:type="pct"/>
          </w:tcPr>
          <w:p w:rsidR="00E54993" w:rsidRPr="00E54993" w:rsidRDefault="00E54993" w:rsidP="00E54993">
            <w:pPr>
              <w:spacing w:after="0"/>
              <w:rPr>
                <w:rFonts w:ascii="Arial" w:hAnsi="Arial" w:cs="Arial"/>
                <w:sz w:val="16"/>
                <w:szCs w:val="10"/>
                <w:lang w:val="es-MX"/>
              </w:rPr>
            </w:pPr>
          </w:p>
        </w:tc>
      </w:tr>
      <w:tr w:rsidR="00E54993" w:rsidRPr="00E54993" w:rsidTr="00E54993">
        <w:trPr>
          <w:trHeight w:val="20"/>
        </w:trPr>
        <w:tc>
          <w:tcPr>
            <w:tcW w:w="597" w:type="pct"/>
          </w:tcPr>
          <w:p w:rsidR="00E54993" w:rsidRPr="00E54993" w:rsidRDefault="00E54993" w:rsidP="00E54993">
            <w:pPr>
              <w:spacing w:after="0"/>
              <w:rPr>
                <w:rFonts w:ascii="Arial" w:hAnsi="Arial" w:cs="Arial"/>
                <w:sz w:val="16"/>
                <w:szCs w:val="10"/>
                <w:lang w:val="es-MX"/>
              </w:rPr>
            </w:pPr>
          </w:p>
        </w:tc>
        <w:tc>
          <w:tcPr>
            <w:tcW w:w="478" w:type="pct"/>
          </w:tcPr>
          <w:p w:rsidR="00E54993" w:rsidRPr="00E54993" w:rsidRDefault="00E54993" w:rsidP="00E54993">
            <w:pPr>
              <w:spacing w:after="0"/>
              <w:rPr>
                <w:rFonts w:ascii="Arial" w:hAnsi="Arial" w:cs="Arial"/>
                <w:sz w:val="16"/>
                <w:szCs w:val="10"/>
                <w:lang w:val="es-MX"/>
              </w:rPr>
            </w:pPr>
          </w:p>
        </w:tc>
        <w:tc>
          <w:tcPr>
            <w:tcW w:w="1434" w:type="pct"/>
          </w:tcPr>
          <w:p w:rsidR="00E54993" w:rsidRPr="00E54993" w:rsidRDefault="00E54993" w:rsidP="00E54993">
            <w:pPr>
              <w:spacing w:after="0"/>
              <w:rPr>
                <w:rFonts w:ascii="Arial" w:hAnsi="Arial" w:cs="Arial"/>
                <w:sz w:val="16"/>
                <w:szCs w:val="10"/>
                <w:lang w:val="es-MX"/>
              </w:rPr>
            </w:pPr>
          </w:p>
        </w:tc>
        <w:tc>
          <w:tcPr>
            <w:tcW w:w="955" w:type="pct"/>
          </w:tcPr>
          <w:p w:rsidR="00E54993" w:rsidRPr="00E54993" w:rsidRDefault="00E54993" w:rsidP="00E54993">
            <w:pPr>
              <w:spacing w:after="0"/>
              <w:rPr>
                <w:rFonts w:ascii="Arial" w:hAnsi="Arial" w:cs="Arial"/>
                <w:sz w:val="16"/>
                <w:szCs w:val="10"/>
                <w:lang w:val="es-MX"/>
              </w:rPr>
            </w:pPr>
          </w:p>
        </w:tc>
        <w:tc>
          <w:tcPr>
            <w:tcW w:w="759" w:type="pct"/>
          </w:tcPr>
          <w:p w:rsidR="00E54993" w:rsidRPr="00E54993" w:rsidRDefault="00E54993" w:rsidP="00E54993">
            <w:pPr>
              <w:spacing w:after="0"/>
              <w:rPr>
                <w:rFonts w:ascii="Arial" w:hAnsi="Arial" w:cs="Arial"/>
                <w:sz w:val="16"/>
                <w:szCs w:val="10"/>
                <w:lang w:val="es-MX"/>
              </w:rPr>
            </w:pPr>
          </w:p>
        </w:tc>
        <w:tc>
          <w:tcPr>
            <w:tcW w:w="777" w:type="pct"/>
          </w:tcPr>
          <w:p w:rsidR="00E54993" w:rsidRPr="00E54993" w:rsidRDefault="00E54993" w:rsidP="00E54993">
            <w:pPr>
              <w:spacing w:after="0"/>
              <w:rPr>
                <w:rFonts w:ascii="Arial" w:hAnsi="Arial" w:cs="Arial"/>
                <w:sz w:val="16"/>
                <w:szCs w:val="10"/>
                <w:lang w:val="es-MX"/>
              </w:rPr>
            </w:pPr>
          </w:p>
        </w:tc>
      </w:tr>
    </w:tbl>
    <w:p w:rsidR="00E54993" w:rsidRDefault="00E54993" w:rsidP="004013F6">
      <w:pPr>
        <w:jc w:val="center"/>
        <w:rPr>
          <w:rFonts w:ascii="Arial" w:hAnsi="Arial"/>
          <w:b/>
          <w:lang w:val="es-MX"/>
        </w:rPr>
      </w:pPr>
    </w:p>
    <w:p w:rsidR="00F702CC" w:rsidRDefault="00F702CC" w:rsidP="004013F6">
      <w:pPr>
        <w:jc w:val="center"/>
        <w:rPr>
          <w:rFonts w:ascii="Arial" w:hAnsi="Arial"/>
          <w:b/>
          <w:lang w:val="es-MX"/>
        </w:rPr>
      </w:pPr>
      <w:r>
        <w:rPr>
          <w:rFonts w:ascii="Arial" w:hAnsi="Arial"/>
          <w:b/>
          <w:lang w:val="es-MX"/>
        </w:rPr>
        <w:t>ATENTAMENTE</w:t>
      </w:r>
    </w:p>
    <w:p w:rsidR="00F702CC" w:rsidRDefault="00F702CC" w:rsidP="004013F6">
      <w:pPr>
        <w:jc w:val="center"/>
        <w:rPr>
          <w:rFonts w:ascii="Arial" w:hAnsi="Arial"/>
          <w:b/>
          <w:lang w:val="es-MX"/>
        </w:rPr>
      </w:pPr>
    </w:p>
    <w:p w:rsidR="009A7B16" w:rsidRDefault="00F702CC" w:rsidP="00E54993">
      <w:pPr>
        <w:pStyle w:val="Ttulo8"/>
        <w:jc w:val="center"/>
        <w:rPr>
          <w:rFonts w:ascii="Arial" w:hAnsi="Arial"/>
          <w:b/>
          <w:sz w:val="20"/>
        </w:rPr>
      </w:pPr>
      <w:r>
        <w:rPr>
          <w:rFonts w:ascii="Arial" w:hAnsi="Arial"/>
        </w:rPr>
        <w:t>NOMBRE Y FIRMA DEL REPRESENTANTE LEGAL</w:t>
      </w:r>
    </w:p>
    <w:p w:rsidR="009A7B16" w:rsidRDefault="009A7B16"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B11E6A" w:rsidRDefault="00B11E6A"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2E5278">
        <w:rPr>
          <w:rFonts w:ascii="Arial" w:hAnsi="Arial"/>
          <w:b w:val="0"/>
          <w:i w:val="0"/>
          <w:sz w:val="18"/>
        </w:rPr>
        <w:t>2026</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DEL ESTADO DE SAN LUIS POTOSI</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LO ANTERIOR, CON EL OBJETO DE DAR CUMPLIMIENTO  A DICHAS DISPOSICIONES PARA LOS FINES  Y EFECTOS  A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F702CC" w:rsidRPr="0093318B" w:rsidRDefault="00F702CC" w:rsidP="00F702CC">
      <w:pPr>
        <w:spacing w:after="0"/>
        <w:jc w:val="center"/>
        <w:rPr>
          <w:rFonts w:ascii="Arial" w:hAnsi="Arial"/>
          <w:b/>
          <w:sz w:val="15"/>
          <w:szCs w:val="15"/>
        </w:rPr>
      </w:pPr>
      <w:r w:rsidRPr="0093318B">
        <w:rPr>
          <w:rFonts w:ascii="Arial" w:hAnsi="Arial"/>
          <w:b/>
          <w:sz w:val="15"/>
          <w:szCs w:val="15"/>
        </w:rPr>
        <w:t>SERVICIOS DE SALUD DE SAN LUIS POTOSÍ</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 xml:space="preserve">DIRECCIÓN DE </w:t>
      </w:r>
      <w:r w:rsidR="001720BA" w:rsidRPr="0093318B">
        <w:rPr>
          <w:rFonts w:ascii="Arial" w:hAnsi="Arial"/>
          <w:b/>
          <w:sz w:val="15"/>
          <w:szCs w:val="15"/>
        </w:rPr>
        <w:t>ADMINISTRACIÓN</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DEPARTAMENTO DE ADQUISICIONES</w:t>
      </w:r>
    </w:p>
    <w:p w:rsidR="008A423A" w:rsidRPr="0093318B" w:rsidRDefault="008A423A" w:rsidP="008A423A">
      <w:pPr>
        <w:spacing w:after="0"/>
        <w:jc w:val="center"/>
        <w:rPr>
          <w:rFonts w:ascii="Arial" w:hAnsi="Arial"/>
          <w:b/>
          <w:sz w:val="15"/>
          <w:szCs w:val="15"/>
        </w:rPr>
      </w:pPr>
      <w:r w:rsidRPr="0093318B">
        <w:rPr>
          <w:rFonts w:ascii="Arial" w:hAnsi="Arial"/>
          <w:b/>
          <w:sz w:val="15"/>
          <w:szCs w:val="15"/>
        </w:rPr>
        <w:t xml:space="preserve">LICITACIÓN PUBLICA ESTATAL No.  </w:t>
      </w:r>
      <w:r w:rsidR="00101828">
        <w:rPr>
          <w:rFonts w:ascii="Arial" w:hAnsi="Arial"/>
          <w:b/>
          <w:noProof/>
          <w:sz w:val="15"/>
          <w:szCs w:val="15"/>
        </w:rPr>
        <w:t>SSSLP-LPE-05-2026</w:t>
      </w:r>
    </w:p>
    <w:p w:rsidR="00F702CC" w:rsidRPr="0093318B" w:rsidRDefault="00F702CC" w:rsidP="00F702CC">
      <w:pPr>
        <w:pStyle w:val="Ttulo8"/>
        <w:spacing w:after="0"/>
        <w:jc w:val="center"/>
        <w:rPr>
          <w:rFonts w:ascii="Arial" w:hAnsi="Arial"/>
          <w:b/>
          <w:sz w:val="15"/>
          <w:szCs w:val="15"/>
        </w:rPr>
      </w:pPr>
      <w:r w:rsidRPr="0093318B">
        <w:rPr>
          <w:rFonts w:ascii="Arial" w:hAnsi="Arial"/>
          <w:b/>
          <w:sz w:val="15"/>
          <w:szCs w:val="15"/>
        </w:rPr>
        <w:t>ANEXO 9</w:t>
      </w:r>
    </w:p>
    <w:p w:rsidR="00F702CC" w:rsidRPr="0093318B" w:rsidRDefault="00F702CC" w:rsidP="00F702CC">
      <w:pPr>
        <w:jc w:val="center"/>
        <w:rPr>
          <w:rFonts w:ascii="Arial" w:hAnsi="Arial"/>
          <w:b/>
          <w:sz w:val="15"/>
          <w:szCs w:val="15"/>
        </w:rPr>
      </w:pPr>
      <w:r w:rsidRPr="0093318B">
        <w:rPr>
          <w:rFonts w:ascii="Arial" w:hAnsi="Arial"/>
          <w:b/>
          <w:sz w:val="15"/>
          <w:szCs w:val="15"/>
        </w:rPr>
        <w:t>DOCUMENTACIÓN SOLICITADA</w:t>
      </w:r>
    </w:p>
    <w:p w:rsidR="001720BA" w:rsidRDefault="001720BA" w:rsidP="00F702CC">
      <w:pPr>
        <w:spacing w:before="120"/>
        <w:jc w:val="center"/>
        <w:rPr>
          <w:rFonts w:ascii="Arial" w:hAnsi="Arial"/>
          <w:sz w:val="16"/>
        </w:rPr>
      </w:pPr>
    </w:p>
    <w:tbl>
      <w:tblPr>
        <w:tblW w:w="5000" w:type="pct"/>
        <w:tblCellMar>
          <w:left w:w="70" w:type="dxa"/>
          <w:right w:w="70" w:type="dxa"/>
        </w:tblCellMar>
        <w:tblLook w:val="04A0" w:firstRow="1" w:lastRow="0" w:firstColumn="1" w:lastColumn="0" w:noHBand="0" w:noVBand="1"/>
      </w:tblPr>
      <w:tblGrid>
        <w:gridCol w:w="291"/>
        <w:gridCol w:w="5831"/>
        <w:gridCol w:w="907"/>
        <w:gridCol w:w="859"/>
        <w:gridCol w:w="1090"/>
      </w:tblGrid>
      <w:tr w:rsidR="001720BA" w:rsidRPr="001720BA" w:rsidTr="001720BA">
        <w:trPr>
          <w:cantSplit/>
          <w:trHeight w:val="183"/>
        </w:trPr>
        <w:tc>
          <w:tcPr>
            <w:tcW w:w="156"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N°</w:t>
            </w:r>
          </w:p>
        </w:tc>
        <w:tc>
          <w:tcPr>
            <w:tcW w:w="3259"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DOCUMENTO</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REFERENCIA</w:t>
            </w:r>
          </w:p>
        </w:tc>
        <w:tc>
          <w:tcPr>
            <w:tcW w:w="1108" w:type="pct"/>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PRESENTO</w:t>
            </w:r>
          </w:p>
        </w:tc>
      </w:tr>
      <w:tr w:rsidR="001720BA" w:rsidRPr="001720BA" w:rsidTr="001720BA">
        <w:trPr>
          <w:trHeight w:val="183"/>
        </w:trPr>
        <w:tc>
          <w:tcPr>
            <w:tcW w:w="156"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59"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1108" w:type="pct"/>
            <w:gridSpan w:val="2"/>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93318B" w:rsidTr="001720BA">
        <w:trPr>
          <w:trHeight w:val="183"/>
        </w:trPr>
        <w:tc>
          <w:tcPr>
            <w:tcW w:w="156"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59"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90"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SÍ</w:t>
            </w:r>
          </w:p>
        </w:tc>
        <w:tc>
          <w:tcPr>
            <w:tcW w:w="619"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NO</w:t>
            </w:r>
          </w:p>
        </w:tc>
      </w:tr>
      <w:tr w:rsidR="001720BA" w:rsidRPr="0093318B" w:rsidTr="001720BA">
        <w:trPr>
          <w:trHeight w:val="20"/>
        </w:trPr>
        <w:tc>
          <w:tcPr>
            <w:tcW w:w="156"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59" w:type="pct"/>
            <w:tcBorders>
              <w:top w:val="nil"/>
              <w:left w:val="nil"/>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val="pt-BR" w:eastAsia="es-MX"/>
              </w:rPr>
              <w:t>TÉCNICO</w:t>
            </w: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90"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619"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1720BA" w:rsidTr="001720BA">
        <w:trPr>
          <w:cantSplit/>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4.1. DOCUMENTACIÓN QUE INTEGRA LA PROPUESTA</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cs="Calibri"/>
                <w:b/>
                <w:bCs/>
                <w:color w:val="000000"/>
                <w:sz w:val="15"/>
                <w:szCs w:val="15"/>
                <w:lang w:eastAsia="es-MX"/>
              </w:rPr>
              <w:t>PROPUESTA TÉCNICA</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Original y copia del recibo de  la compra de las bases.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del padrón de proveedores SSSLP vigente 2026</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2 Formato de aclaración de dudas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3 Acreditación jurídica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4 Carta poder simple</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5 Periodo de garantía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6 DESCRIPCION AMPLIA DETALLADA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G)</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7 Respaldo de fabricante o distribuidor primario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H)</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8 Formato de no encontrarse en alguno de los supuestos del artículo 20 de la Ley de Adquisiciones del Estado de San Luis Potosí, en papel membretado de la empresa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I)</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9 relación de documentos entregados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J)</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11 Requisito establecido en el artículo 48, fracción IX, de la ley de responsabilidades administrativas para el estado y municipios de san luis potosí</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K)</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12 Formato Fianza de Garantía de Cumplimiento</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L)</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13. Modelo del Contrato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M)</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14 cancelación por retraso en la entrega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N)</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15 no sujetos a garantía de cumplimiento</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O)</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de la convocatoria debidamente firmada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P)</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Domicilio fiscal para oír y recibir todo tipo de notificaciones en hoja membretada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Q)</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Carta donde manifieste estar de acuerdo con la convocatoria y acuerdos tomados en la junta de aclaraciones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R)</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y original del acta constitutiva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S)</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Validez de las propuestas técnica y económica de 40 días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T)</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Identificación oficial con fotografía de la persona que firme la propuesta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U)</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 situación fiscal emitida por el SAT</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V)</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Último estado financiero autorizado por contador público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W)</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Declaración Anual Sobre la Renta 2025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X)</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TODAS LAS Parcialidades 2026</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Y)</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Materia de Seguridad social Positiva y vigente, no mayor a 15 días previos a la presentación de la propuesta (Este documento es obligatorio presentarlo TAMBIÉN al momento de la firma del contrato)</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Z)</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Fiscales SAT, de conformidad con lo establecido en el artículo 32-D del Código Fiscal de la Federación. Positiva y vigente, no mayor a 30 días previos a la presentación de la propuesta (Este documento es obligatorio presentarlo TAMBIÉN al momento de la firma del contrato)</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AA)</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Infonavit Positiva y vigente. (Este documento es obligatorio presentarlo Positiva y vigente, no mayor a 30 días previos a la presentación de la propuesta TAMBIÉN al momento de la firma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BB)</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Registro sanitario</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CC)</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Catalogo o ficha técnica de los bienes a ofertar</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DD)</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Escrito de encontrarse en sector de micro, pequeñas y medianas empresas.</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EE)</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Anexar memoria USB con las propuestas tanto técnica y económica en digital y en sus formatos originales (Word, Excel).</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FF)</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187C8D"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3259" w:type="pct"/>
            <w:tcBorders>
              <w:top w:val="nil"/>
              <w:left w:val="nil"/>
              <w:bottom w:val="single" w:sz="4" w:space="0" w:color="auto"/>
              <w:right w:val="single" w:sz="4" w:space="0" w:color="auto"/>
            </w:tcBorders>
            <w:shd w:val="clear" w:color="auto" w:fill="auto"/>
            <w:vAlign w:val="bottom"/>
          </w:tcPr>
          <w:p w:rsidR="00187C8D" w:rsidRPr="001720BA" w:rsidRDefault="00187C8D" w:rsidP="00187C8D">
            <w:pPr>
              <w:spacing w:after="0"/>
              <w:rPr>
                <w:rFonts w:ascii="Calibri" w:hAnsi="Calibri" w:cs="Calibri"/>
                <w:color w:val="000000"/>
                <w:sz w:val="15"/>
                <w:szCs w:val="15"/>
                <w:lang w:eastAsia="es-MX"/>
              </w:rPr>
            </w:pPr>
            <w:r w:rsidRPr="00187C8D">
              <w:rPr>
                <w:rFonts w:ascii="Calibri" w:hAnsi="Calibri" w:cs="Calibri"/>
                <w:color w:val="000000"/>
                <w:sz w:val="15"/>
                <w:szCs w:val="15"/>
                <w:lang w:eastAsia="es-MX"/>
              </w:rPr>
              <w:t>Copia simple del certificado de calidad iso-9001:2015 (nmx-cc-9001-imnc-201 o tüv, vigente, a nombre de la empresa licitante, cuyo alcance verse sobre el objeto de contrato de la presente licitación, para los licitantes que oferten los reactivos y equipos en comodato del anexo 1a (uno a), a fin de asegurar calidad en el suministro de los reactivos</w:t>
            </w:r>
          </w:p>
        </w:tc>
        <w:tc>
          <w:tcPr>
            <w:tcW w:w="477" w:type="pct"/>
            <w:tcBorders>
              <w:top w:val="nil"/>
              <w:left w:val="nil"/>
              <w:bottom w:val="single" w:sz="4" w:space="0" w:color="auto"/>
              <w:right w:val="single" w:sz="4" w:space="0" w:color="auto"/>
            </w:tcBorders>
            <w:shd w:val="clear" w:color="auto" w:fill="auto"/>
            <w:noWrap/>
            <w:vAlign w:val="center"/>
          </w:tcPr>
          <w:p w:rsidR="00187C8D" w:rsidRPr="001720BA" w:rsidRDefault="00187C8D" w:rsidP="001720BA">
            <w:pPr>
              <w:spacing w:after="0"/>
              <w:jc w:val="center"/>
              <w:rPr>
                <w:rFonts w:ascii="Calibri" w:hAnsi="Calibri" w:cs="Calibri"/>
                <w:color w:val="000000"/>
                <w:sz w:val="15"/>
                <w:szCs w:val="15"/>
                <w:lang w:eastAsia="es-MX"/>
              </w:rPr>
            </w:pPr>
            <w:r>
              <w:rPr>
                <w:rFonts w:ascii="Calibri" w:hAnsi="Calibri" w:cs="Calibri"/>
                <w:color w:val="000000"/>
                <w:sz w:val="15"/>
                <w:szCs w:val="15"/>
                <w:lang w:eastAsia="es-MX"/>
              </w:rPr>
              <w:t>GG)</w:t>
            </w:r>
          </w:p>
        </w:tc>
        <w:tc>
          <w:tcPr>
            <w:tcW w:w="490"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619"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r>
      <w:tr w:rsidR="00187C8D"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3259" w:type="pct"/>
            <w:tcBorders>
              <w:top w:val="nil"/>
              <w:left w:val="nil"/>
              <w:bottom w:val="single" w:sz="4" w:space="0" w:color="auto"/>
              <w:right w:val="single" w:sz="4" w:space="0" w:color="auto"/>
            </w:tcBorders>
            <w:shd w:val="clear" w:color="auto" w:fill="auto"/>
            <w:vAlign w:val="bottom"/>
          </w:tcPr>
          <w:p w:rsidR="00187C8D" w:rsidRPr="001720BA" w:rsidRDefault="00187C8D" w:rsidP="00187C8D">
            <w:pPr>
              <w:spacing w:after="0"/>
              <w:rPr>
                <w:rFonts w:ascii="Calibri" w:hAnsi="Calibri" w:cs="Calibri"/>
                <w:color w:val="000000"/>
                <w:sz w:val="15"/>
                <w:szCs w:val="15"/>
                <w:lang w:eastAsia="es-MX"/>
              </w:rPr>
            </w:pPr>
            <w:r w:rsidRPr="00187C8D">
              <w:rPr>
                <w:rFonts w:ascii="Calibri" w:hAnsi="Calibri" w:cs="Calibri"/>
                <w:color w:val="000000"/>
                <w:sz w:val="15"/>
                <w:szCs w:val="15"/>
                <w:lang w:eastAsia="es-MX"/>
              </w:rPr>
              <w:t>Según el anexo 1a (uno a) los licitantes deberán manifestar su currículum en papel membretado y firmado por su representante legal, que para el suministro de los bienes objeto de la presente licitación, cuenta con personal técnico capacitado y que el licitante cuenta con experiencia en el surtimiento de equipos y bienes de iguales o superiores características técnicas al que se pretende celebrar, la cual deberá ser mayor de dos años y que acreditará mediante copia simple de contratos (mínimo 10 contratos</w:t>
            </w:r>
            <w:r>
              <w:rPr>
                <w:rFonts w:ascii="Calibri" w:hAnsi="Calibri" w:cs="Calibri"/>
                <w:color w:val="000000"/>
                <w:sz w:val="15"/>
                <w:szCs w:val="15"/>
                <w:lang w:eastAsia="es-MX"/>
              </w:rPr>
              <w:t>)</w:t>
            </w:r>
          </w:p>
        </w:tc>
        <w:tc>
          <w:tcPr>
            <w:tcW w:w="477" w:type="pct"/>
            <w:tcBorders>
              <w:top w:val="nil"/>
              <w:left w:val="nil"/>
              <w:bottom w:val="single" w:sz="4" w:space="0" w:color="auto"/>
              <w:right w:val="single" w:sz="4" w:space="0" w:color="auto"/>
            </w:tcBorders>
            <w:shd w:val="clear" w:color="auto" w:fill="auto"/>
            <w:noWrap/>
            <w:vAlign w:val="center"/>
          </w:tcPr>
          <w:p w:rsidR="00187C8D" w:rsidRPr="001720BA" w:rsidRDefault="00187C8D" w:rsidP="001720BA">
            <w:pPr>
              <w:spacing w:after="0"/>
              <w:jc w:val="center"/>
              <w:rPr>
                <w:rFonts w:ascii="Calibri" w:hAnsi="Calibri" w:cs="Calibri"/>
                <w:color w:val="000000"/>
                <w:sz w:val="15"/>
                <w:szCs w:val="15"/>
                <w:lang w:eastAsia="es-MX"/>
              </w:rPr>
            </w:pPr>
            <w:r>
              <w:rPr>
                <w:rFonts w:ascii="Calibri" w:hAnsi="Calibri" w:cs="Calibri"/>
                <w:color w:val="000000"/>
                <w:sz w:val="15"/>
                <w:szCs w:val="15"/>
                <w:lang w:eastAsia="es-MX"/>
              </w:rPr>
              <w:t>HH)</w:t>
            </w:r>
          </w:p>
        </w:tc>
        <w:tc>
          <w:tcPr>
            <w:tcW w:w="490"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619"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eastAsia="es-MX"/>
              </w:rPr>
              <w:t>DOCUMENTACIÓN</w:t>
            </w:r>
            <w:r w:rsidRPr="001720BA">
              <w:rPr>
                <w:rFonts w:ascii="Calibri" w:hAnsi="Calibri" w:cs="Calibri"/>
                <w:b/>
                <w:bCs/>
                <w:color w:val="000000"/>
                <w:sz w:val="15"/>
                <w:szCs w:val="15"/>
                <w:lang w:eastAsia="es-MX"/>
              </w:rPr>
              <w:t xml:space="preserve"> </w:t>
            </w:r>
            <w:r w:rsidRPr="0093318B">
              <w:rPr>
                <w:rFonts w:ascii="Calibri" w:hAnsi="Calibri" w:cs="Calibri"/>
                <w:b/>
                <w:bCs/>
                <w:color w:val="000000"/>
                <w:sz w:val="15"/>
                <w:szCs w:val="15"/>
                <w:lang w:eastAsia="es-MX"/>
              </w:rPr>
              <w:t>COMPLEMENTARIA</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Formato de no encontrarse en alguno de los supuestos del artículo 20 de la Ley de Adquisiciones del Estado de San Luis Potosí</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1</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Escrito de declaración de integridad </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2</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PROPUESTA </w:t>
            </w:r>
            <w:r w:rsidR="00187C8D" w:rsidRPr="001720BA">
              <w:rPr>
                <w:rFonts w:ascii="Calibri" w:hAnsi="Calibri" w:cs="Calibri"/>
                <w:color w:val="000000"/>
                <w:sz w:val="15"/>
                <w:szCs w:val="15"/>
                <w:lang w:eastAsia="es-MX"/>
              </w:rPr>
              <w:t>ECONÓMICA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Propuesta económica anexo 10</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Garantía de seriedad del sostenimiento de la propuesta económica por el 5%</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1720BA">
        <w:trPr>
          <w:trHeight w:val="2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59"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Anexo 1 solicitud de insumos debidamente firmada</w:t>
            </w:r>
          </w:p>
        </w:tc>
        <w:tc>
          <w:tcPr>
            <w:tcW w:w="477"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w:t>
            </w:r>
          </w:p>
        </w:tc>
        <w:tc>
          <w:tcPr>
            <w:tcW w:w="490"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w:t>
      </w:r>
      <w:r w:rsidR="002E5278">
        <w:t>6</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E54993" w:rsidRDefault="00E54993" w:rsidP="00F702CC">
      <w:pPr>
        <w:spacing w:after="0"/>
        <w:rPr>
          <w:rFonts w:ascii="Arial" w:hAnsi="Arial"/>
        </w:rPr>
      </w:pPr>
    </w:p>
    <w:p w:rsidR="00F702CC" w:rsidRDefault="00F702CC" w:rsidP="00D94E8F">
      <w:pPr>
        <w:pStyle w:val="Ttulo2"/>
      </w:pPr>
      <w:r>
        <w:t>CON RELACIÓN A LA LICITACIÓN PÚBLICA</w:t>
      </w:r>
      <w:r w:rsidR="008D13A8">
        <w:t xml:space="preserve"> </w:t>
      </w:r>
      <w:r w:rsidR="008A423A">
        <w:t>ESTATAL</w:t>
      </w:r>
      <w:r w:rsidR="008D13A8">
        <w:t xml:space="preserve"> </w:t>
      </w:r>
      <w:r>
        <w:t xml:space="preserve"> No. </w:t>
      </w:r>
      <w:r w:rsidR="00101828">
        <w:rPr>
          <w:noProof/>
          <w:highlight w:val="yellow"/>
        </w:rPr>
        <w:t>SSSLP-LPE-05-2026</w:t>
      </w:r>
      <w:r w:rsidR="008B6F83">
        <w:rPr>
          <w:noProof/>
        </w:rPr>
        <w:t xml:space="preserve"> </w:t>
      </w:r>
      <w:r>
        <w:t>SOMETO A SU CONSIDERACIÓN LA SIGUIENTE PROPUESTA ECONÓMICA:</w:t>
      </w:r>
    </w:p>
    <w:p w:rsidR="004809C9" w:rsidRDefault="00F55B14" w:rsidP="003C5033">
      <w:pPr>
        <w:jc w:val="center"/>
        <w:rPr>
          <w:rFonts w:ascii="Arial" w:hAnsi="Arial"/>
          <w:b/>
          <w:sz w:val="16"/>
          <w:lang w:val="es-MX" w:eastAsia="x-none"/>
        </w:rPr>
      </w:pPr>
      <w:r w:rsidRPr="00F55B14">
        <w:rPr>
          <w:rFonts w:ascii="Arial" w:hAnsi="Arial"/>
          <w:b/>
          <w:sz w:val="16"/>
          <w:lang w:val="es-MX" w:eastAsia="x-none"/>
        </w:rPr>
        <w:t>“</w:t>
      </w:r>
      <w:r w:rsidR="002876D3">
        <w:rPr>
          <w:rFonts w:ascii="Arial" w:hAnsi="Arial" w:cs="Arial"/>
          <w:b/>
          <w:color w:val="0000FF"/>
          <w:szCs w:val="18"/>
        </w:rPr>
        <w:t>ADQUISICION DE INSUMOS PARA BANCO DE SANGRE CON REACTIVOS Y CONSUMIBLES</w:t>
      </w:r>
      <w:r w:rsidRPr="00F55B14">
        <w:rPr>
          <w:rFonts w:ascii="Arial" w:hAnsi="Arial"/>
          <w:b/>
          <w:sz w:val="16"/>
          <w:lang w:val="es-MX" w:eastAsia="x-none"/>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81"/>
        <w:gridCol w:w="940"/>
        <w:gridCol w:w="878"/>
        <w:gridCol w:w="2672"/>
        <w:gridCol w:w="1080"/>
        <w:gridCol w:w="1320"/>
        <w:gridCol w:w="1307"/>
      </w:tblGrid>
      <w:tr w:rsidR="00E54993" w:rsidRPr="00E54993" w:rsidTr="00E54993">
        <w:tc>
          <w:tcPr>
            <w:tcW w:w="4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NO. ANEXO</w:t>
            </w:r>
          </w:p>
        </w:tc>
        <w:tc>
          <w:tcPr>
            <w:tcW w:w="5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PARTIDA</w:t>
            </w:r>
          </w:p>
        </w:tc>
        <w:tc>
          <w:tcPr>
            <w:tcW w:w="5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CLAVE</w:t>
            </w:r>
          </w:p>
        </w:tc>
        <w:tc>
          <w:tcPr>
            <w:tcW w:w="1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DESCRIPCIÓN</w:t>
            </w:r>
          </w:p>
        </w:tc>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CANTIDAD</w:t>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PRECIO UNITARIO PROPUESTO</w:t>
            </w:r>
          </w:p>
        </w:tc>
        <w:tc>
          <w:tcPr>
            <w:tcW w:w="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993" w:rsidRPr="00E54993" w:rsidRDefault="00E54993" w:rsidP="00E54993">
            <w:pPr>
              <w:spacing w:after="0"/>
              <w:jc w:val="center"/>
              <w:rPr>
                <w:rFonts w:ascii="Arial" w:hAnsi="Arial" w:cs="Arial"/>
                <w:b/>
                <w:szCs w:val="18"/>
              </w:rPr>
            </w:pPr>
            <w:r w:rsidRPr="00E54993">
              <w:rPr>
                <w:rFonts w:ascii="Arial" w:hAnsi="Arial" w:cs="Arial"/>
                <w:b/>
                <w:szCs w:val="18"/>
              </w:rPr>
              <w:t>IMPORTE</w:t>
            </w:r>
          </w:p>
        </w:tc>
      </w:tr>
      <w:tr w:rsidR="00E54993" w:rsidRPr="00335CB0" w:rsidTr="00E54993">
        <w:tc>
          <w:tcPr>
            <w:tcW w:w="443" w:type="pct"/>
            <w:tcBorders>
              <w:top w:val="single" w:sz="4" w:space="0" w:color="auto"/>
            </w:tcBorders>
          </w:tcPr>
          <w:p w:rsidR="00E54993" w:rsidRPr="00335CB0" w:rsidRDefault="00E54993" w:rsidP="00E54993">
            <w:pPr>
              <w:spacing w:after="0"/>
              <w:rPr>
                <w:rFonts w:ascii="Arial" w:hAnsi="Arial" w:cs="Arial"/>
                <w:szCs w:val="18"/>
              </w:rPr>
            </w:pPr>
          </w:p>
        </w:tc>
        <w:tc>
          <w:tcPr>
            <w:tcW w:w="509" w:type="pct"/>
            <w:tcBorders>
              <w:top w:val="single" w:sz="4" w:space="0" w:color="auto"/>
            </w:tcBorders>
          </w:tcPr>
          <w:p w:rsidR="00E54993" w:rsidRPr="00335CB0" w:rsidRDefault="00E54993" w:rsidP="00E54993">
            <w:pPr>
              <w:spacing w:after="0"/>
              <w:jc w:val="center"/>
              <w:rPr>
                <w:rFonts w:ascii="Arial" w:hAnsi="Arial" w:cs="Arial"/>
                <w:b/>
                <w:szCs w:val="18"/>
              </w:rPr>
            </w:pPr>
          </w:p>
        </w:tc>
        <w:tc>
          <w:tcPr>
            <w:tcW w:w="509" w:type="pct"/>
            <w:tcBorders>
              <w:top w:val="single" w:sz="4" w:space="0" w:color="auto"/>
            </w:tcBorders>
          </w:tcPr>
          <w:p w:rsidR="00E54993" w:rsidRPr="00335CB0" w:rsidRDefault="00E54993" w:rsidP="00E54993">
            <w:pPr>
              <w:spacing w:after="0"/>
              <w:jc w:val="center"/>
              <w:rPr>
                <w:rFonts w:ascii="Arial" w:hAnsi="Arial" w:cs="Arial"/>
                <w:b/>
                <w:szCs w:val="18"/>
              </w:rPr>
            </w:pPr>
          </w:p>
        </w:tc>
        <w:tc>
          <w:tcPr>
            <w:tcW w:w="1502" w:type="pct"/>
            <w:tcBorders>
              <w:top w:val="single" w:sz="4" w:space="0" w:color="auto"/>
            </w:tcBorders>
          </w:tcPr>
          <w:p w:rsidR="00E54993" w:rsidRPr="00335CB0" w:rsidRDefault="00E54993" w:rsidP="00E54993">
            <w:pPr>
              <w:spacing w:after="0"/>
              <w:rPr>
                <w:rFonts w:ascii="Arial" w:hAnsi="Arial" w:cs="Arial"/>
                <w:szCs w:val="18"/>
              </w:rPr>
            </w:pPr>
          </w:p>
        </w:tc>
        <w:tc>
          <w:tcPr>
            <w:tcW w:w="545" w:type="pct"/>
            <w:tcBorders>
              <w:top w:val="single" w:sz="4" w:space="0" w:color="auto"/>
            </w:tcBorders>
          </w:tcPr>
          <w:p w:rsidR="00E54993" w:rsidRPr="00335CB0" w:rsidRDefault="00E54993" w:rsidP="00E54993">
            <w:pPr>
              <w:spacing w:after="0"/>
              <w:rPr>
                <w:rFonts w:ascii="Arial" w:hAnsi="Arial" w:cs="Arial"/>
                <w:szCs w:val="18"/>
              </w:rPr>
            </w:pPr>
          </w:p>
        </w:tc>
        <w:tc>
          <w:tcPr>
            <w:tcW w:w="749" w:type="pct"/>
            <w:tcBorders>
              <w:top w:val="single" w:sz="4" w:space="0" w:color="auto"/>
            </w:tcBorders>
          </w:tcPr>
          <w:p w:rsidR="00E54993" w:rsidRPr="00335CB0" w:rsidRDefault="00E54993" w:rsidP="00E54993">
            <w:pPr>
              <w:spacing w:after="0"/>
              <w:rPr>
                <w:rFonts w:ascii="Arial" w:hAnsi="Arial" w:cs="Arial"/>
                <w:szCs w:val="18"/>
              </w:rPr>
            </w:pPr>
          </w:p>
        </w:tc>
        <w:tc>
          <w:tcPr>
            <w:tcW w:w="742" w:type="pct"/>
            <w:tcBorders>
              <w:top w:val="single" w:sz="4" w:space="0" w:color="auto"/>
            </w:tcBorders>
          </w:tcPr>
          <w:p w:rsidR="00E54993" w:rsidRPr="00335CB0" w:rsidRDefault="00E54993" w:rsidP="00E54993">
            <w:pPr>
              <w:spacing w:after="0"/>
              <w:rPr>
                <w:rFonts w:ascii="Arial" w:hAnsi="Arial" w:cs="Arial"/>
                <w:szCs w:val="18"/>
              </w:rPr>
            </w:pPr>
          </w:p>
        </w:tc>
      </w:tr>
      <w:tr w:rsidR="00E54993" w:rsidRPr="00335CB0" w:rsidTr="00E54993">
        <w:tc>
          <w:tcPr>
            <w:tcW w:w="443"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1502" w:type="pct"/>
          </w:tcPr>
          <w:p w:rsidR="00E54993" w:rsidRPr="00335CB0" w:rsidRDefault="00E54993" w:rsidP="00E54993">
            <w:pPr>
              <w:spacing w:after="0"/>
              <w:rPr>
                <w:rFonts w:ascii="Arial" w:hAnsi="Arial" w:cs="Arial"/>
                <w:szCs w:val="18"/>
              </w:rPr>
            </w:pPr>
          </w:p>
        </w:tc>
        <w:tc>
          <w:tcPr>
            <w:tcW w:w="545" w:type="pct"/>
          </w:tcPr>
          <w:p w:rsidR="00E54993" w:rsidRPr="00335CB0" w:rsidRDefault="00E54993" w:rsidP="00E54993">
            <w:pPr>
              <w:spacing w:after="0"/>
              <w:rPr>
                <w:rFonts w:ascii="Arial" w:hAnsi="Arial" w:cs="Arial"/>
                <w:szCs w:val="18"/>
              </w:rPr>
            </w:pPr>
          </w:p>
        </w:tc>
        <w:tc>
          <w:tcPr>
            <w:tcW w:w="749" w:type="pct"/>
          </w:tcPr>
          <w:p w:rsidR="00E54993" w:rsidRPr="00335CB0" w:rsidRDefault="00E54993" w:rsidP="00E54993">
            <w:pPr>
              <w:spacing w:after="0"/>
              <w:rPr>
                <w:rFonts w:ascii="Arial" w:hAnsi="Arial" w:cs="Arial"/>
                <w:szCs w:val="18"/>
              </w:rPr>
            </w:pPr>
          </w:p>
        </w:tc>
        <w:tc>
          <w:tcPr>
            <w:tcW w:w="742" w:type="pct"/>
          </w:tcPr>
          <w:p w:rsidR="00E54993" w:rsidRPr="00335CB0" w:rsidRDefault="00E54993" w:rsidP="00E54993">
            <w:pPr>
              <w:spacing w:after="0"/>
              <w:rPr>
                <w:rFonts w:ascii="Arial" w:hAnsi="Arial" w:cs="Arial"/>
                <w:szCs w:val="18"/>
              </w:rPr>
            </w:pPr>
          </w:p>
        </w:tc>
      </w:tr>
      <w:tr w:rsidR="00E54993" w:rsidRPr="00335CB0" w:rsidTr="00E54993">
        <w:tc>
          <w:tcPr>
            <w:tcW w:w="443"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1502" w:type="pct"/>
          </w:tcPr>
          <w:p w:rsidR="00E54993" w:rsidRPr="00335CB0" w:rsidRDefault="00E54993" w:rsidP="00E54993">
            <w:pPr>
              <w:spacing w:after="0"/>
              <w:rPr>
                <w:rFonts w:ascii="Arial" w:hAnsi="Arial" w:cs="Arial"/>
                <w:szCs w:val="18"/>
              </w:rPr>
            </w:pPr>
          </w:p>
        </w:tc>
        <w:tc>
          <w:tcPr>
            <w:tcW w:w="545" w:type="pct"/>
          </w:tcPr>
          <w:p w:rsidR="00E54993" w:rsidRPr="00335CB0" w:rsidRDefault="00E54993" w:rsidP="00E54993">
            <w:pPr>
              <w:spacing w:after="0"/>
              <w:rPr>
                <w:rFonts w:ascii="Arial" w:hAnsi="Arial" w:cs="Arial"/>
                <w:szCs w:val="18"/>
              </w:rPr>
            </w:pPr>
          </w:p>
        </w:tc>
        <w:tc>
          <w:tcPr>
            <w:tcW w:w="749" w:type="pct"/>
          </w:tcPr>
          <w:p w:rsidR="00E54993" w:rsidRPr="00335CB0" w:rsidRDefault="00E54993" w:rsidP="00E54993">
            <w:pPr>
              <w:spacing w:after="0"/>
              <w:rPr>
                <w:rFonts w:ascii="Arial" w:hAnsi="Arial" w:cs="Arial"/>
                <w:szCs w:val="18"/>
              </w:rPr>
            </w:pPr>
          </w:p>
        </w:tc>
        <w:tc>
          <w:tcPr>
            <w:tcW w:w="742" w:type="pct"/>
          </w:tcPr>
          <w:p w:rsidR="00E54993" w:rsidRPr="00335CB0" w:rsidRDefault="00E54993" w:rsidP="00E54993">
            <w:pPr>
              <w:spacing w:after="0"/>
              <w:rPr>
                <w:rFonts w:ascii="Arial" w:hAnsi="Arial" w:cs="Arial"/>
                <w:szCs w:val="18"/>
              </w:rPr>
            </w:pPr>
          </w:p>
        </w:tc>
      </w:tr>
      <w:tr w:rsidR="00E54993" w:rsidRPr="00335CB0" w:rsidTr="00E54993">
        <w:tc>
          <w:tcPr>
            <w:tcW w:w="443"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1502" w:type="pct"/>
          </w:tcPr>
          <w:p w:rsidR="00E54993" w:rsidRPr="00335CB0" w:rsidRDefault="00E54993" w:rsidP="00E54993">
            <w:pPr>
              <w:spacing w:after="0"/>
              <w:rPr>
                <w:rFonts w:ascii="Arial" w:hAnsi="Arial" w:cs="Arial"/>
                <w:szCs w:val="18"/>
              </w:rPr>
            </w:pPr>
          </w:p>
        </w:tc>
        <w:tc>
          <w:tcPr>
            <w:tcW w:w="545" w:type="pct"/>
          </w:tcPr>
          <w:p w:rsidR="00E54993" w:rsidRPr="00335CB0" w:rsidRDefault="00E54993" w:rsidP="00E54993">
            <w:pPr>
              <w:spacing w:after="0"/>
              <w:rPr>
                <w:rFonts w:ascii="Arial" w:hAnsi="Arial" w:cs="Arial"/>
                <w:szCs w:val="18"/>
              </w:rPr>
            </w:pPr>
          </w:p>
        </w:tc>
        <w:tc>
          <w:tcPr>
            <w:tcW w:w="749" w:type="pct"/>
          </w:tcPr>
          <w:p w:rsidR="00E54993" w:rsidRPr="00335CB0" w:rsidRDefault="00E54993" w:rsidP="00E54993">
            <w:pPr>
              <w:spacing w:after="0"/>
              <w:rPr>
                <w:rFonts w:ascii="Arial" w:hAnsi="Arial" w:cs="Arial"/>
                <w:szCs w:val="18"/>
              </w:rPr>
            </w:pPr>
          </w:p>
        </w:tc>
        <w:tc>
          <w:tcPr>
            <w:tcW w:w="742" w:type="pct"/>
          </w:tcPr>
          <w:p w:rsidR="00E54993" w:rsidRPr="00335CB0" w:rsidRDefault="00E54993" w:rsidP="00E54993">
            <w:pPr>
              <w:spacing w:after="0"/>
              <w:rPr>
                <w:rFonts w:ascii="Arial" w:hAnsi="Arial" w:cs="Arial"/>
                <w:szCs w:val="18"/>
              </w:rPr>
            </w:pPr>
          </w:p>
        </w:tc>
      </w:tr>
      <w:tr w:rsidR="00E54993" w:rsidRPr="00335CB0" w:rsidTr="00E54993">
        <w:tc>
          <w:tcPr>
            <w:tcW w:w="443"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509" w:type="pct"/>
          </w:tcPr>
          <w:p w:rsidR="00E54993" w:rsidRPr="00335CB0" w:rsidRDefault="00E54993" w:rsidP="00E54993">
            <w:pPr>
              <w:spacing w:after="0"/>
              <w:rPr>
                <w:rFonts w:ascii="Arial" w:hAnsi="Arial" w:cs="Arial"/>
                <w:szCs w:val="18"/>
              </w:rPr>
            </w:pPr>
          </w:p>
        </w:tc>
        <w:tc>
          <w:tcPr>
            <w:tcW w:w="1502" w:type="pct"/>
          </w:tcPr>
          <w:p w:rsidR="00E54993" w:rsidRPr="00335CB0" w:rsidRDefault="00E54993" w:rsidP="00E54993">
            <w:pPr>
              <w:spacing w:after="0"/>
              <w:rPr>
                <w:rFonts w:ascii="Arial" w:hAnsi="Arial" w:cs="Arial"/>
                <w:szCs w:val="18"/>
              </w:rPr>
            </w:pPr>
          </w:p>
        </w:tc>
        <w:tc>
          <w:tcPr>
            <w:tcW w:w="545" w:type="pct"/>
          </w:tcPr>
          <w:p w:rsidR="00E54993" w:rsidRPr="00335CB0" w:rsidRDefault="00E54993" w:rsidP="00E54993">
            <w:pPr>
              <w:spacing w:after="0"/>
              <w:rPr>
                <w:rFonts w:ascii="Arial" w:hAnsi="Arial" w:cs="Arial"/>
                <w:szCs w:val="18"/>
              </w:rPr>
            </w:pPr>
          </w:p>
        </w:tc>
        <w:tc>
          <w:tcPr>
            <w:tcW w:w="749" w:type="pct"/>
          </w:tcPr>
          <w:p w:rsidR="00E54993" w:rsidRPr="00335CB0" w:rsidRDefault="00E54993" w:rsidP="00E54993">
            <w:pPr>
              <w:spacing w:after="0"/>
              <w:rPr>
                <w:rFonts w:ascii="Arial" w:hAnsi="Arial" w:cs="Arial"/>
                <w:szCs w:val="18"/>
              </w:rPr>
            </w:pPr>
          </w:p>
        </w:tc>
        <w:tc>
          <w:tcPr>
            <w:tcW w:w="742" w:type="pct"/>
          </w:tcPr>
          <w:p w:rsidR="00E54993" w:rsidRPr="00335CB0" w:rsidRDefault="00E54993" w:rsidP="00E54993">
            <w:pPr>
              <w:spacing w:after="0"/>
              <w:rPr>
                <w:rFonts w:ascii="Arial" w:hAnsi="Arial" w:cs="Arial"/>
                <w:szCs w:val="18"/>
              </w:rPr>
            </w:pPr>
          </w:p>
        </w:tc>
      </w:tr>
      <w:tr w:rsidR="00E54993" w:rsidRPr="00335CB0" w:rsidTr="00E54993">
        <w:tc>
          <w:tcPr>
            <w:tcW w:w="443" w:type="pct"/>
            <w:tcBorders>
              <w:bottom w:val="nil"/>
            </w:tcBorders>
          </w:tcPr>
          <w:p w:rsidR="00E54993" w:rsidRPr="00335CB0" w:rsidRDefault="00E54993" w:rsidP="00E54993">
            <w:pPr>
              <w:spacing w:after="0"/>
              <w:rPr>
                <w:rFonts w:ascii="Arial" w:hAnsi="Arial" w:cs="Arial"/>
                <w:szCs w:val="18"/>
              </w:rPr>
            </w:pPr>
          </w:p>
        </w:tc>
        <w:tc>
          <w:tcPr>
            <w:tcW w:w="509" w:type="pct"/>
            <w:tcBorders>
              <w:bottom w:val="nil"/>
            </w:tcBorders>
          </w:tcPr>
          <w:p w:rsidR="00E54993" w:rsidRPr="00335CB0" w:rsidRDefault="00E54993" w:rsidP="00E54993">
            <w:pPr>
              <w:spacing w:after="0"/>
              <w:rPr>
                <w:rFonts w:ascii="Arial" w:hAnsi="Arial" w:cs="Arial"/>
                <w:szCs w:val="18"/>
              </w:rPr>
            </w:pPr>
          </w:p>
        </w:tc>
        <w:tc>
          <w:tcPr>
            <w:tcW w:w="509" w:type="pct"/>
            <w:tcBorders>
              <w:bottom w:val="nil"/>
            </w:tcBorders>
          </w:tcPr>
          <w:p w:rsidR="00E54993" w:rsidRPr="00335CB0" w:rsidRDefault="00E54993" w:rsidP="00E54993">
            <w:pPr>
              <w:spacing w:after="0"/>
              <w:rPr>
                <w:rFonts w:ascii="Arial" w:hAnsi="Arial" w:cs="Arial"/>
                <w:szCs w:val="18"/>
              </w:rPr>
            </w:pPr>
          </w:p>
        </w:tc>
        <w:tc>
          <w:tcPr>
            <w:tcW w:w="1502" w:type="pct"/>
            <w:tcBorders>
              <w:bottom w:val="nil"/>
            </w:tcBorders>
          </w:tcPr>
          <w:p w:rsidR="00E54993" w:rsidRPr="00335CB0" w:rsidRDefault="00E54993" w:rsidP="00E54993">
            <w:pPr>
              <w:spacing w:after="0"/>
              <w:rPr>
                <w:rFonts w:ascii="Arial" w:hAnsi="Arial" w:cs="Arial"/>
                <w:szCs w:val="18"/>
              </w:rPr>
            </w:pPr>
          </w:p>
        </w:tc>
        <w:tc>
          <w:tcPr>
            <w:tcW w:w="545" w:type="pct"/>
            <w:tcBorders>
              <w:bottom w:val="nil"/>
            </w:tcBorders>
          </w:tcPr>
          <w:p w:rsidR="00E54993" w:rsidRPr="00335CB0" w:rsidRDefault="00E54993" w:rsidP="00E54993">
            <w:pPr>
              <w:spacing w:after="0"/>
              <w:rPr>
                <w:rFonts w:ascii="Arial" w:hAnsi="Arial" w:cs="Arial"/>
                <w:szCs w:val="18"/>
              </w:rPr>
            </w:pPr>
          </w:p>
        </w:tc>
        <w:tc>
          <w:tcPr>
            <w:tcW w:w="749" w:type="pct"/>
            <w:tcBorders>
              <w:bottom w:val="nil"/>
            </w:tcBorders>
          </w:tcPr>
          <w:p w:rsidR="00E54993" w:rsidRPr="00335CB0" w:rsidRDefault="00E54993" w:rsidP="00E54993">
            <w:pPr>
              <w:spacing w:after="0"/>
              <w:rPr>
                <w:rFonts w:ascii="Arial" w:hAnsi="Arial" w:cs="Arial"/>
                <w:szCs w:val="18"/>
              </w:rPr>
            </w:pPr>
          </w:p>
        </w:tc>
        <w:tc>
          <w:tcPr>
            <w:tcW w:w="742" w:type="pct"/>
          </w:tcPr>
          <w:p w:rsidR="00E54993" w:rsidRPr="00335CB0" w:rsidRDefault="00E54993" w:rsidP="00E54993">
            <w:pPr>
              <w:spacing w:after="0"/>
              <w:rPr>
                <w:rFonts w:ascii="Arial" w:hAnsi="Arial" w:cs="Arial"/>
                <w:szCs w:val="18"/>
              </w:rPr>
            </w:pPr>
          </w:p>
        </w:tc>
      </w:tr>
      <w:tr w:rsidR="00E54993" w:rsidRPr="00335CB0" w:rsidTr="00E54993">
        <w:tc>
          <w:tcPr>
            <w:tcW w:w="443" w:type="pct"/>
            <w:tcBorders>
              <w:bottom w:val="single" w:sz="6" w:space="0" w:color="auto"/>
            </w:tcBorders>
          </w:tcPr>
          <w:p w:rsidR="00E54993" w:rsidRPr="00335CB0" w:rsidRDefault="00E54993" w:rsidP="00E54993">
            <w:pPr>
              <w:spacing w:after="0"/>
              <w:rPr>
                <w:rFonts w:ascii="Arial" w:hAnsi="Arial" w:cs="Arial"/>
                <w:szCs w:val="18"/>
              </w:rPr>
            </w:pPr>
          </w:p>
        </w:tc>
        <w:tc>
          <w:tcPr>
            <w:tcW w:w="509" w:type="pct"/>
            <w:tcBorders>
              <w:bottom w:val="single" w:sz="6" w:space="0" w:color="auto"/>
            </w:tcBorders>
          </w:tcPr>
          <w:p w:rsidR="00E54993" w:rsidRPr="00335CB0" w:rsidRDefault="00E54993" w:rsidP="00E54993">
            <w:pPr>
              <w:spacing w:after="0"/>
              <w:rPr>
                <w:rFonts w:ascii="Arial" w:hAnsi="Arial" w:cs="Arial"/>
                <w:szCs w:val="18"/>
              </w:rPr>
            </w:pPr>
          </w:p>
        </w:tc>
        <w:tc>
          <w:tcPr>
            <w:tcW w:w="509" w:type="pct"/>
            <w:tcBorders>
              <w:bottom w:val="single" w:sz="6" w:space="0" w:color="auto"/>
            </w:tcBorders>
          </w:tcPr>
          <w:p w:rsidR="00E54993" w:rsidRPr="00335CB0" w:rsidRDefault="00E54993" w:rsidP="00E54993">
            <w:pPr>
              <w:spacing w:after="0"/>
              <w:rPr>
                <w:rFonts w:ascii="Arial" w:hAnsi="Arial" w:cs="Arial"/>
                <w:szCs w:val="18"/>
              </w:rPr>
            </w:pPr>
          </w:p>
        </w:tc>
        <w:tc>
          <w:tcPr>
            <w:tcW w:w="1502" w:type="pct"/>
            <w:tcBorders>
              <w:bottom w:val="single" w:sz="6" w:space="0" w:color="auto"/>
            </w:tcBorders>
          </w:tcPr>
          <w:p w:rsidR="00E54993" w:rsidRPr="00335CB0" w:rsidRDefault="00E54993" w:rsidP="00E54993">
            <w:pPr>
              <w:spacing w:after="0"/>
              <w:rPr>
                <w:rFonts w:ascii="Arial" w:hAnsi="Arial" w:cs="Arial"/>
                <w:szCs w:val="18"/>
              </w:rPr>
            </w:pPr>
          </w:p>
        </w:tc>
        <w:tc>
          <w:tcPr>
            <w:tcW w:w="545" w:type="pct"/>
            <w:tcBorders>
              <w:bottom w:val="single" w:sz="6" w:space="0" w:color="auto"/>
            </w:tcBorders>
          </w:tcPr>
          <w:p w:rsidR="00E54993" w:rsidRPr="00335CB0" w:rsidRDefault="00E54993" w:rsidP="00E54993">
            <w:pPr>
              <w:spacing w:after="0"/>
              <w:rPr>
                <w:rFonts w:ascii="Arial" w:hAnsi="Arial" w:cs="Arial"/>
                <w:szCs w:val="18"/>
              </w:rPr>
            </w:pPr>
          </w:p>
        </w:tc>
        <w:tc>
          <w:tcPr>
            <w:tcW w:w="749" w:type="pct"/>
            <w:tcBorders>
              <w:bottom w:val="single" w:sz="6" w:space="0" w:color="auto"/>
            </w:tcBorders>
          </w:tcPr>
          <w:p w:rsidR="00E54993" w:rsidRPr="00335CB0" w:rsidRDefault="00E54993" w:rsidP="00E54993">
            <w:pPr>
              <w:spacing w:after="0"/>
              <w:rPr>
                <w:rFonts w:ascii="Arial" w:hAnsi="Arial" w:cs="Arial"/>
                <w:szCs w:val="18"/>
              </w:rPr>
            </w:pPr>
          </w:p>
        </w:tc>
        <w:tc>
          <w:tcPr>
            <w:tcW w:w="742" w:type="pct"/>
            <w:tcBorders>
              <w:bottom w:val="nil"/>
            </w:tcBorders>
          </w:tcPr>
          <w:p w:rsidR="00E54993" w:rsidRPr="00335CB0" w:rsidRDefault="00E54993" w:rsidP="00E54993">
            <w:pPr>
              <w:spacing w:after="0"/>
              <w:rPr>
                <w:rFonts w:ascii="Arial" w:hAnsi="Arial" w:cs="Arial"/>
                <w:szCs w:val="18"/>
              </w:rPr>
            </w:pPr>
          </w:p>
        </w:tc>
      </w:tr>
      <w:tr w:rsidR="00E54993" w:rsidRPr="00335CB0" w:rsidTr="00E54993">
        <w:tc>
          <w:tcPr>
            <w:tcW w:w="443"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1502"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45"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749" w:type="pct"/>
            <w:tcBorders>
              <w:top w:val="nil"/>
              <w:left w:val="nil"/>
              <w:bottom w:val="nil"/>
              <w:right w:val="nil"/>
            </w:tcBorders>
          </w:tcPr>
          <w:p w:rsidR="00E54993" w:rsidRPr="00335CB0" w:rsidRDefault="00E54993" w:rsidP="00E54993">
            <w:pPr>
              <w:spacing w:after="0"/>
              <w:rPr>
                <w:rFonts w:ascii="Arial" w:hAnsi="Arial" w:cs="Arial"/>
                <w:szCs w:val="18"/>
              </w:rPr>
            </w:pPr>
            <w:r w:rsidRPr="00335CB0">
              <w:rPr>
                <w:rFonts w:ascii="Arial" w:hAnsi="Arial" w:cs="Arial"/>
                <w:szCs w:val="18"/>
              </w:rPr>
              <w:t>SUBTOTAL</w:t>
            </w:r>
          </w:p>
        </w:tc>
        <w:tc>
          <w:tcPr>
            <w:tcW w:w="742" w:type="pct"/>
            <w:tcBorders>
              <w:left w:val="single" w:sz="6" w:space="0" w:color="auto"/>
            </w:tcBorders>
          </w:tcPr>
          <w:p w:rsidR="00E54993" w:rsidRPr="00335CB0" w:rsidRDefault="00E54993" w:rsidP="00E54993">
            <w:pPr>
              <w:spacing w:after="0"/>
              <w:rPr>
                <w:rFonts w:ascii="Arial" w:hAnsi="Arial" w:cs="Arial"/>
                <w:szCs w:val="18"/>
              </w:rPr>
            </w:pPr>
          </w:p>
        </w:tc>
      </w:tr>
      <w:tr w:rsidR="00E54993" w:rsidRPr="00335CB0" w:rsidTr="00E54993">
        <w:tc>
          <w:tcPr>
            <w:tcW w:w="443"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r w:rsidRPr="00335CB0">
              <w:rPr>
                <w:rFonts w:ascii="Arial" w:hAnsi="Arial" w:cs="Arial"/>
                <w:szCs w:val="18"/>
              </w:rPr>
              <w:t xml:space="preserve">TOTAL </w:t>
            </w:r>
          </w:p>
        </w:tc>
        <w:tc>
          <w:tcPr>
            <w:tcW w:w="1502"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45"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749" w:type="pct"/>
            <w:tcBorders>
              <w:top w:val="nil"/>
              <w:left w:val="nil"/>
              <w:bottom w:val="nil"/>
              <w:right w:val="nil"/>
            </w:tcBorders>
          </w:tcPr>
          <w:p w:rsidR="00E54993" w:rsidRPr="00335CB0" w:rsidRDefault="00E54993" w:rsidP="00E54993">
            <w:pPr>
              <w:spacing w:after="0"/>
              <w:rPr>
                <w:rFonts w:ascii="Arial" w:hAnsi="Arial" w:cs="Arial"/>
                <w:szCs w:val="18"/>
              </w:rPr>
            </w:pPr>
            <w:r w:rsidRPr="00335CB0">
              <w:rPr>
                <w:rFonts w:ascii="Arial" w:hAnsi="Arial" w:cs="Arial"/>
                <w:szCs w:val="18"/>
              </w:rPr>
              <w:t>I.V.A.</w:t>
            </w:r>
          </w:p>
        </w:tc>
        <w:tc>
          <w:tcPr>
            <w:tcW w:w="742" w:type="pct"/>
            <w:tcBorders>
              <w:left w:val="single" w:sz="6" w:space="0" w:color="auto"/>
            </w:tcBorders>
          </w:tcPr>
          <w:p w:rsidR="00E54993" w:rsidRPr="00335CB0" w:rsidRDefault="00E54993" w:rsidP="00E54993">
            <w:pPr>
              <w:spacing w:after="0"/>
              <w:rPr>
                <w:rFonts w:ascii="Arial" w:hAnsi="Arial" w:cs="Arial"/>
                <w:szCs w:val="18"/>
              </w:rPr>
            </w:pPr>
          </w:p>
        </w:tc>
      </w:tr>
      <w:tr w:rsidR="00E54993" w:rsidRPr="00335CB0" w:rsidTr="00E54993">
        <w:trPr>
          <w:trHeight w:val="65"/>
        </w:trPr>
        <w:tc>
          <w:tcPr>
            <w:tcW w:w="443"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509"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1502" w:type="pct"/>
            <w:tcBorders>
              <w:top w:val="nil"/>
              <w:left w:val="nil"/>
              <w:bottom w:val="nil"/>
              <w:right w:val="nil"/>
            </w:tcBorders>
          </w:tcPr>
          <w:p w:rsidR="00E54993" w:rsidRPr="00335CB0" w:rsidRDefault="00E54993" w:rsidP="00E54993">
            <w:pPr>
              <w:pStyle w:val="Ttulo7"/>
              <w:spacing w:after="0"/>
              <w:rPr>
                <w:rFonts w:ascii="Arial" w:hAnsi="Arial" w:cs="Arial"/>
                <w:sz w:val="18"/>
                <w:szCs w:val="18"/>
              </w:rPr>
            </w:pPr>
            <w:r w:rsidRPr="00335CB0">
              <w:rPr>
                <w:rFonts w:ascii="Arial" w:hAnsi="Arial" w:cs="Arial"/>
                <w:sz w:val="18"/>
                <w:szCs w:val="18"/>
              </w:rPr>
              <w:t>BAJO PROTESTA DE DECIR VERDAD</w:t>
            </w:r>
          </w:p>
        </w:tc>
        <w:tc>
          <w:tcPr>
            <w:tcW w:w="545" w:type="pct"/>
            <w:tcBorders>
              <w:top w:val="nil"/>
              <w:left w:val="nil"/>
              <w:bottom w:val="nil"/>
              <w:right w:val="nil"/>
            </w:tcBorders>
          </w:tcPr>
          <w:p w:rsidR="00E54993" w:rsidRPr="00335CB0" w:rsidRDefault="00E54993" w:rsidP="00E54993">
            <w:pPr>
              <w:spacing w:after="0"/>
              <w:rPr>
                <w:rFonts w:ascii="Arial" w:hAnsi="Arial" w:cs="Arial"/>
                <w:szCs w:val="18"/>
              </w:rPr>
            </w:pPr>
          </w:p>
        </w:tc>
        <w:tc>
          <w:tcPr>
            <w:tcW w:w="749" w:type="pct"/>
            <w:tcBorders>
              <w:top w:val="nil"/>
              <w:left w:val="nil"/>
              <w:bottom w:val="nil"/>
              <w:right w:val="nil"/>
            </w:tcBorders>
          </w:tcPr>
          <w:p w:rsidR="00E54993" w:rsidRPr="00335CB0" w:rsidRDefault="00E54993" w:rsidP="00E54993">
            <w:pPr>
              <w:spacing w:after="0"/>
              <w:rPr>
                <w:rFonts w:ascii="Arial" w:hAnsi="Arial" w:cs="Arial"/>
                <w:szCs w:val="18"/>
              </w:rPr>
            </w:pPr>
            <w:r w:rsidRPr="00335CB0">
              <w:rPr>
                <w:rFonts w:ascii="Arial" w:hAnsi="Arial" w:cs="Arial"/>
                <w:szCs w:val="18"/>
              </w:rPr>
              <w:t>TOTAL</w:t>
            </w:r>
          </w:p>
        </w:tc>
        <w:tc>
          <w:tcPr>
            <w:tcW w:w="742" w:type="pct"/>
            <w:tcBorders>
              <w:left w:val="single" w:sz="6" w:space="0" w:color="auto"/>
            </w:tcBorders>
          </w:tcPr>
          <w:p w:rsidR="00E54993" w:rsidRPr="00335CB0" w:rsidRDefault="00E54993" w:rsidP="00E54993">
            <w:pPr>
              <w:spacing w:after="0"/>
              <w:rPr>
                <w:rFonts w:ascii="Arial" w:hAnsi="Arial" w:cs="Arial"/>
                <w:szCs w:val="18"/>
              </w:rPr>
            </w:pPr>
          </w:p>
        </w:tc>
      </w:tr>
    </w:tbl>
    <w:p w:rsidR="0096325D" w:rsidRDefault="0096325D" w:rsidP="0096325D">
      <w:pPr>
        <w:rPr>
          <w:szCs w:val="18"/>
        </w:rPr>
      </w:pP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SEERVICOS DE SALUD, CALIFIQUE LA PRESENTE PROPUESTA  Y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2E5278">
        <w:rPr>
          <w:rFonts w:ascii="Arial" w:hAnsi="Arial" w:cs="Arial"/>
          <w:b/>
          <w:szCs w:val="18"/>
        </w:rPr>
        <w:t>2026</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QUE EL SUSCRITO Y LAS PERSONAS QUE FORMAN PARTE DE LA SOCIEDAD Y DE LA PROPIA EMPRESA QUE REPRESENTO, NO DESEMPEÑAN EMPLEO, CARGO O COMISIÓN EN EL SERVICIO PÚBLICO O, EN SU  CASO,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LO ANTERIOR, CON EL OBJETO DE DAR CUMPLIMIENTO  A DICHAS DISPOSICIONES PARA LOS FINES  Y EFECTOS  A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  __________________________,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CB7C8F" w:rsidRDefault="00996CEE" w:rsidP="00996CEE">
      <w:pPr>
        <w:shd w:val="clear" w:color="auto" w:fill="FFFFFF"/>
        <w:rPr>
          <w:rFonts w:ascii="Arial" w:hAnsi="Arial"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CB7C8F">
        <w:rPr>
          <w:rFonts w:ascii="Arial Narrow" w:hAnsi="Arial Narrow" w:cs="Arial"/>
          <w:b/>
          <w:szCs w:val="18"/>
          <w:lang w:val="es-MX" w:eastAsia="es-MX"/>
        </w:rPr>
        <w:t>LAS PARTES"</w:t>
      </w:r>
      <w:r w:rsidRPr="00CB7C8F">
        <w:rPr>
          <w:rFonts w:ascii="Arial Narrow" w:hAnsi="Arial Narrow" w:cs="Arial"/>
          <w:szCs w:val="18"/>
          <w:lang w:val="es-MX" w:eastAsia="es-MX"/>
        </w:rPr>
        <w:t> SE OBLIGAN A UTILIZARLA O APROVECHARLA ÚNICAMENTE PARA EL CUMPLIMIENTO DEL PRESENTE INSTRUMENTO.</w:t>
      </w:r>
    </w:p>
    <w:p w:rsidR="00996CEE" w:rsidRPr="00CB7C8F" w:rsidRDefault="00996CEE" w:rsidP="00996CEE">
      <w:pPr>
        <w:shd w:val="clear" w:color="auto" w:fill="FFFFFF"/>
        <w:rPr>
          <w:rFonts w:ascii="Arial Narrow" w:hAnsi="Arial Narrow"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EN CONSECUENCIA, CON FUNDAMENTO EN LO ESTABLECIDO POR EL ARTÍCULO 82 DE LA LEY DE TRANSPARENCIA Y ACCESO A LA INFORMACIÓN PÚBLICA DEL ESTADO DE SAN LUIS POTOSÍ</w:t>
      </w:r>
      <w:r w:rsidRPr="00CB7C8F">
        <w:rPr>
          <w:rFonts w:ascii="Arial Narrow" w:hAnsi="Arial Narrow" w:cs="Arial"/>
          <w:b/>
          <w:szCs w:val="18"/>
          <w:lang w:val="es-MX" w:eastAsia="es-MX"/>
        </w:rPr>
        <w:t>, "LAS PARTES</w:t>
      </w:r>
      <w:r w:rsidRPr="00CB7C8F">
        <w:rPr>
          <w:rFonts w:ascii="Arial Narrow" w:hAnsi="Arial Narrow" w:cs="Arial"/>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TERCERA.- ANEXO DEL PRESENTE CONTRATO. </w:t>
      </w:r>
    </w:p>
    <w:p w:rsidR="00996CEE" w:rsidRPr="00CB7C8F" w:rsidRDefault="00996CEE" w:rsidP="00996CEE">
      <w:pPr>
        <w:autoSpaceDE w:val="0"/>
        <w:spacing w:before="249"/>
        <w:rPr>
          <w:rFonts w:ascii="Arial Narrow" w:eastAsia="Arial" w:hAnsi="Arial Narrow" w:cs="Arial"/>
          <w:szCs w:val="18"/>
          <w:lang w:val="es-MX"/>
        </w:rPr>
      </w:pPr>
      <w:r w:rsidRPr="00CB7C8F">
        <w:rPr>
          <w:rFonts w:ascii="Arial Narrow" w:eastAsia="Arial" w:hAnsi="Arial Narrow" w:cs="Arial"/>
          <w:szCs w:val="18"/>
          <w:lang w:val="es-MX"/>
        </w:rPr>
        <w:t>SE ANEXA</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Y FORMA PARTE INTEGRANTE DE ESTE CONTRATO, EL </w:t>
      </w:r>
      <w:r w:rsidRPr="00CB7C8F">
        <w:rPr>
          <w:rFonts w:ascii="Arial Narrow" w:eastAsia="Arial" w:hAnsi="Arial Narrow" w:cs="Arial"/>
          <w:b/>
          <w:bCs/>
          <w:szCs w:val="18"/>
          <w:lang w:val="es-MX"/>
        </w:rPr>
        <w:t>ANEXO 1</w:t>
      </w:r>
      <w:r w:rsidRPr="00CB7C8F">
        <w:rPr>
          <w:rFonts w:ascii="Arial Narrow" w:eastAsia="Arial" w:hAnsi="Arial Narrow" w:cs="Arial"/>
          <w:szCs w:val="18"/>
          <w:lang w:val="es-MX"/>
        </w:rPr>
        <w:t xml:space="preserve">, (PROPUESTA DE ADJUDICACIÓN Y LUGARES DEL SERVICIO), MISMO QUE UNA VEZ FIRMADO Y RUBRICADO DE CONFORMIDAD, FORMA PARTE INTEGRANTE DEL PRESENTE INSTRUMENTO. </w:t>
      </w:r>
    </w:p>
    <w:p w:rsidR="00996CEE" w:rsidRPr="00CB7C8F" w:rsidRDefault="00996CEE" w:rsidP="00996CEE">
      <w:pPr>
        <w:autoSpaceDE w:val="0"/>
        <w:ind w:left="1446"/>
        <w:rPr>
          <w:rFonts w:ascii="Arial Narrow" w:hAnsi="Arial Narrow"/>
          <w:szCs w:val="18"/>
          <w:lang w:val="es-MX"/>
        </w:rPr>
      </w:pPr>
    </w:p>
    <w:p w:rsidR="00996CEE" w:rsidRPr="00CB7C8F" w:rsidRDefault="00996CEE" w:rsidP="00996CEE">
      <w:pPr>
        <w:autoSpaceDE w:val="0"/>
        <w:ind w:left="12"/>
        <w:rPr>
          <w:rFonts w:ascii="Arial Narrow" w:eastAsia="Arial" w:hAnsi="Arial Narrow" w:cs="Arial"/>
          <w:szCs w:val="18"/>
          <w:lang w:val="es-MX"/>
        </w:rPr>
      </w:pPr>
      <w:r w:rsidRPr="00CB7C8F">
        <w:rPr>
          <w:rFonts w:ascii="Arial Narrow" w:eastAsia="Arial" w:hAnsi="Arial Narrow" w:cs="Arial"/>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CB7C8F" w:rsidRDefault="00996CEE" w:rsidP="00996CEE">
      <w:pPr>
        <w:rPr>
          <w:rFonts w:ascii="Arial Narrow" w:hAnsi="Arial Narrow" w:cs="Arial"/>
          <w:b/>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CB7C8F" w:rsidTr="007C57F7">
        <w:tc>
          <w:tcPr>
            <w:tcW w:w="4190" w:type="dxa"/>
            <w:shd w:val="clear" w:color="auto" w:fill="auto"/>
          </w:tcPr>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POR “SSSLP”</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EL DIRECTOR DE ADMINISTRACIÓN</w:t>
            </w:r>
          </w:p>
          <w:p w:rsidR="00996CEE" w:rsidRPr="00CB7C8F" w:rsidRDefault="00996CEE" w:rsidP="007C57F7">
            <w:pPr>
              <w:snapToGrid w:val="0"/>
              <w:jc w:val="center"/>
              <w:rPr>
                <w:rFonts w:ascii="Arial Narrow" w:hAnsi="Arial Narrow" w:cs="Arial"/>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_____________________________________________</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b/>
                <w:szCs w:val="18"/>
                <w:lang w:val="es-MX"/>
              </w:rPr>
              <w:t xml:space="preserve"> XXXXXXXXXXXXXX</w:t>
            </w: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hAnsi="Arial Narrow" w:cs="Arial"/>
                <w:b/>
                <w:szCs w:val="18"/>
                <w:lang w:val="es-MX"/>
              </w:rPr>
              <w:t xml:space="preserve">POR </w:t>
            </w:r>
            <w:r w:rsidRPr="00CB7C8F">
              <w:rPr>
                <w:rFonts w:ascii="Arial Narrow" w:eastAsia="Arial" w:hAnsi="Arial Narrow" w:cs="Arial"/>
                <w:b/>
                <w:spacing w:val="-2"/>
                <w:szCs w:val="18"/>
                <w:lang w:val="es-MX"/>
              </w:rPr>
              <w:t>“EL PRESTADOR DEL SERVICIO”</w:t>
            </w:r>
          </w:p>
          <w:p w:rsidR="00996CEE" w:rsidRPr="00CB7C8F" w:rsidRDefault="00996CEE" w:rsidP="007C57F7">
            <w:pPr>
              <w:snapToGrid w:val="0"/>
              <w:jc w:val="center"/>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eastAsia="Arial" w:hAnsi="Arial Narrow" w:cs="Arial"/>
                <w:b/>
                <w:spacing w:val="-2"/>
                <w:szCs w:val="18"/>
                <w:lang w:val="es-MX"/>
              </w:rPr>
              <w:t>____________________________________</w:t>
            </w:r>
          </w:p>
          <w:p w:rsidR="00996CEE" w:rsidRPr="00CB7C8F" w:rsidRDefault="00996CEE" w:rsidP="007C57F7">
            <w:pPr>
              <w:snapToGrid w:val="0"/>
              <w:jc w:val="center"/>
              <w:rPr>
                <w:rFonts w:ascii="Arial Narrow" w:eastAsia="Arial" w:hAnsi="Arial Narrow" w:cs="Arial"/>
                <w:b/>
                <w:iCs/>
                <w:spacing w:val="-2"/>
                <w:szCs w:val="18"/>
                <w:lang w:val="es-MX"/>
              </w:rPr>
            </w:pPr>
            <w:r w:rsidRPr="00CB7C8F">
              <w:rPr>
                <w:rFonts w:ascii="Arial Narrow" w:eastAsia="Arial" w:hAnsi="Arial Narrow" w:cs="Arial"/>
                <w:b/>
                <w:iCs/>
                <w:spacing w:val="-2"/>
                <w:szCs w:val="18"/>
                <w:lang w:val="es-MX"/>
              </w:rPr>
              <w:t>XXXXXXXXXXXXXXXX</w:t>
            </w: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szCs w:val="18"/>
                <w:lang w:val="es-MX"/>
              </w:rPr>
            </w:pP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b/>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b/>
                <w:bCs/>
                <w:spacing w:val="-2"/>
                <w:szCs w:val="18"/>
                <w:lang w:val="es-MX"/>
              </w:rPr>
            </w:pPr>
          </w:p>
        </w:tc>
      </w:tr>
      <w:tr w:rsidR="00996CEE" w:rsidRPr="00CB7C8F" w:rsidTr="007C57F7">
        <w:trPr>
          <w:gridAfter w:val="2"/>
          <w:wAfter w:w="4649" w:type="dxa"/>
        </w:trPr>
        <w:tc>
          <w:tcPr>
            <w:tcW w:w="4190" w:type="dxa"/>
            <w:shd w:val="clear" w:color="auto" w:fill="auto"/>
          </w:tcPr>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ADMINISTRADOR DEL CONTRATO</w:t>
            </w:r>
          </w:p>
          <w:p w:rsidR="00996CEE" w:rsidRPr="00CB7C8F" w:rsidRDefault="00996CEE" w:rsidP="007C57F7">
            <w:pPr>
              <w:snapToGrid w:val="0"/>
              <w:rPr>
                <w:rFonts w:ascii="Arial Narrow" w:hAnsi="Arial Narrow" w:cs="Arial"/>
                <w:b/>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w:t>
            </w: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XXXXXXXXXXXXXXXXXXXXXXXX</w:t>
            </w:r>
          </w:p>
          <w:p w:rsidR="00996CEE" w:rsidRPr="00CB7C8F" w:rsidRDefault="00996CEE" w:rsidP="007C57F7">
            <w:pPr>
              <w:snapToGrid w:val="0"/>
              <w:rPr>
                <w:rFonts w:ascii="Arial Narrow" w:hAnsi="Arial Narrow" w:cs="Arial"/>
                <w:b/>
                <w:szCs w:val="18"/>
                <w:lang w:val="es-MX"/>
              </w:rPr>
            </w:pPr>
          </w:p>
        </w:tc>
      </w:tr>
    </w:tbl>
    <w:p w:rsidR="00F702CC" w:rsidRDefault="00F702CC" w:rsidP="00F702CC"/>
    <w:p w:rsidR="00D94E8F" w:rsidRDefault="00D94E8F"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5E5F86" w:rsidRDefault="005E5F86" w:rsidP="00F702CC"/>
    <w:p w:rsidR="00C73298" w:rsidRDefault="00C7329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C73298" w:rsidRPr="00CB7C8F" w:rsidRDefault="00C73298" w:rsidP="00F702CC"/>
    <w:p w:rsidR="00F702CC" w:rsidRPr="00CB7C8F" w:rsidRDefault="00F702CC" w:rsidP="00F702CC">
      <w:pPr>
        <w:spacing w:after="0"/>
        <w:jc w:val="center"/>
        <w:rPr>
          <w:rFonts w:ascii="Arial" w:hAnsi="Arial"/>
          <w:b/>
          <w:sz w:val="20"/>
        </w:rPr>
      </w:pPr>
      <w:r w:rsidRPr="00CB7C8F">
        <w:rPr>
          <w:rFonts w:ascii="Arial" w:hAnsi="Arial"/>
          <w:b/>
          <w:sz w:val="20"/>
        </w:rPr>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2E5278">
        <w:rPr>
          <w:sz w:val="16"/>
        </w:rPr>
        <w:t>2026</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ADQUISICION </w:t>
      </w:r>
      <w:r w:rsidR="008D13A8">
        <w:rPr>
          <w:rFonts w:ascii="Arial" w:hAnsi="Arial"/>
          <w:sz w:val="16"/>
          <w:lang w:val="es-MX"/>
        </w:rPr>
        <w:t xml:space="preserve">DE LA </w:t>
      </w:r>
      <w:r w:rsidR="00F55B14" w:rsidRPr="00F55B14">
        <w:rPr>
          <w:rFonts w:ascii="Arial" w:hAnsi="Arial"/>
          <w:sz w:val="16"/>
          <w:lang w:val="es-MX"/>
        </w:rPr>
        <w:t>“</w:t>
      </w:r>
      <w:r w:rsidR="00F55B14" w:rsidRPr="00F55B14">
        <w:rPr>
          <w:rFonts w:ascii="Arial" w:hAnsi="Arial"/>
          <w:b/>
          <w:sz w:val="16"/>
          <w:lang w:val="es-MX"/>
        </w:rPr>
        <w:t>ADQUISICION DE INSUMOS DE LABORATORIO, REACTIVOS Y CONSUMIBLES”</w:t>
      </w:r>
      <w:r>
        <w:rPr>
          <w:rFonts w:ascii="Arial" w:hAnsi="Arial"/>
          <w:sz w:val="16"/>
          <w:lang w:val="es-MX"/>
        </w:rPr>
        <w:t>, EN LA CUAL MI REPRESENTADA PARTICIPA, Y EXISTA UN ATRASO EN LA ENTREGA DE LOS BIENES POR UN PERIODO MAYOR DE 30 DÍAS NATURALES CONTADOS A PARTIR DE LA FECHA LIMITE DE ENTREGA; MANIFIESTO EN NOMBRE DE MI REPRESENTADA LA CONFORMIDAD Y ACEPTACIÓN DE QUE SE REALICE LA CANCELACIÓN AUTOMÁTICA DE LOS BIENES ADJUDICADOS QUE SE ENCUENTREN EN ESTE SUPUESTO, A CRITERIO Y VALORACIÓN DE LA CONVOCANTE, OBLIGÁNDOSE MI REPRESENTADA A CUBRIR LA PENA CONVENCIAL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101828">
        <w:rPr>
          <w:rFonts w:ascii="Arial" w:hAnsi="Arial"/>
          <w:b/>
          <w:noProof/>
          <w:sz w:val="20"/>
        </w:rPr>
        <w:t>SSSLP-LPE-05-2026</w:t>
      </w:r>
    </w:p>
    <w:p w:rsidR="00F702CC" w:rsidRDefault="00F702CC" w:rsidP="008A423A">
      <w:pPr>
        <w:spacing w:after="0"/>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15</w:t>
      </w:r>
    </w:p>
    <w:p w:rsidR="00F702CC" w:rsidRDefault="00F702CC" w:rsidP="00F702CC">
      <w:pPr>
        <w:spacing w:after="0"/>
        <w:jc w:val="center"/>
        <w:rPr>
          <w:rFonts w:ascii="Arial" w:hAnsi="Arial"/>
          <w:b/>
          <w:sz w:val="20"/>
        </w:rPr>
      </w:pPr>
      <w:r>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OS SERVCIOS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LO ANTERIOR, CON EL OBJETO DE DAR CUMPLIMIENTO A DICHAS DISPOSICIONES PARA LOS FINES  Y EFECTOS  A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rsidSect="00773149">
      <w:footerReference w:type="even" r:id="rId16"/>
      <w:footerReference w:type="default" r:id="rId17"/>
      <w:pgSz w:w="12240" w:h="15840"/>
      <w:pgMar w:top="1418" w:right="170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46D" w:rsidRDefault="00AF646D">
      <w:r>
        <w:separator/>
      </w:r>
    </w:p>
  </w:endnote>
  <w:endnote w:type="continuationSeparator" w:id="0">
    <w:p w:rsidR="00AF646D" w:rsidRDefault="00AF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Albertus Medium">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Calibri"/>
    <w:charset w:val="00"/>
    <w:family w:val="auto"/>
    <w:pitch w:val="variable"/>
    <w:sig w:usb0="E00002FF"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D" w:rsidRDefault="00AF64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F646D" w:rsidRDefault="00AF646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D" w:rsidRDefault="00AF64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1CF6">
      <w:rPr>
        <w:rStyle w:val="Nmerodepgina"/>
        <w:noProof/>
      </w:rPr>
      <w:t>4</w:t>
    </w:r>
    <w:r>
      <w:rPr>
        <w:rStyle w:val="Nmerodepgina"/>
      </w:rPr>
      <w:fldChar w:fldCharType="end"/>
    </w:r>
  </w:p>
  <w:p w:rsidR="00AF646D" w:rsidRDefault="00AF646D">
    <w:pPr>
      <w:pStyle w:val="Piedepgina"/>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46D" w:rsidRDefault="00AF646D">
      <w:r>
        <w:separator/>
      </w:r>
    </w:p>
  </w:footnote>
  <w:footnote w:type="continuationSeparator" w:id="0">
    <w:p w:rsidR="00AF646D" w:rsidRDefault="00AF64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1" w15:restartNumberingAfterBreak="0">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2" w15:restartNumberingAfterBreak="0">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3" w15:restartNumberingAfterBreak="0">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4"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5" w15:restartNumberingAfterBreak="0">
    <w:nsid w:val="047E17A1"/>
    <w:multiLevelType w:val="hybridMultilevel"/>
    <w:tmpl w:val="7BDE7A86"/>
    <w:lvl w:ilvl="0" w:tplc="EA1AA83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309E2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74E1B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28E43E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CAF33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844DB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42A1A5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34A43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207E1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1D60C1"/>
    <w:multiLevelType w:val="hybridMultilevel"/>
    <w:tmpl w:val="2698E62A"/>
    <w:lvl w:ilvl="0" w:tplc="92D68C2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F3E387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C6556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FEB57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A6085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0A439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1269E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64B3F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A78598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80B3A14"/>
    <w:multiLevelType w:val="hybridMultilevel"/>
    <w:tmpl w:val="97704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0" w15:restartNumberingAfterBreak="0">
    <w:nsid w:val="0D621EE7"/>
    <w:multiLevelType w:val="hybridMultilevel"/>
    <w:tmpl w:val="5262DE76"/>
    <w:lvl w:ilvl="0" w:tplc="EB56CDB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DA3C1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A6569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9061C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949C6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AEDB2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82EB8A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980B6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B4212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1364C4"/>
    <w:multiLevelType w:val="hybridMultilevel"/>
    <w:tmpl w:val="0586592A"/>
    <w:lvl w:ilvl="0" w:tplc="3866EB4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24986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B85DE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FE021A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9C3ED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D6EE12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AEC146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1A6632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A785B7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6546F6"/>
    <w:multiLevelType w:val="hybridMultilevel"/>
    <w:tmpl w:val="1ACC44F6"/>
    <w:lvl w:ilvl="0" w:tplc="DD9E712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14429FE">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B208F6">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5A9264">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9AEF4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7FC0E0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96519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C707CC2">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C6CFA0">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A2E58"/>
    <w:multiLevelType w:val="hybridMultilevel"/>
    <w:tmpl w:val="63E24B38"/>
    <w:lvl w:ilvl="0" w:tplc="20FA6F4C">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32E1E0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5F8E2FE">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7A922A">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B482EE">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30908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6C4140">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4833C0">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A06652">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9600E1"/>
    <w:multiLevelType w:val="hybridMultilevel"/>
    <w:tmpl w:val="F2486FB4"/>
    <w:lvl w:ilvl="0" w:tplc="ABD483C0">
      <w:start w:val="1"/>
      <w:numFmt w:val="lowerLetter"/>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6228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6C29A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AA660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B4F7F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140B6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EAC47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70595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24A15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D323EC"/>
    <w:multiLevelType w:val="hybridMultilevel"/>
    <w:tmpl w:val="8E34DDFE"/>
    <w:lvl w:ilvl="0" w:tplc="0FD8115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DA640E">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664A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A3A827E">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2498C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60E3A4">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AED2C0">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6C064C">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3AF5C4">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4E67FA0"/>
    <w:multiLevelType w:val="hybridMultilevel"/>
    <w:tmpl w:val="FA98483C"/>
    <w:lvl w:ilvl="0" w:tplc="97C87FA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D62C6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5637D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4E6556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70EA2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D3E0A5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949B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EAC40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1E814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5F75CA4"/>
    <w:multiLevelType w:val="hybridMultilevel"/>
    <w:tmpl w:val="A016DFF0"/>
    <w:lvl w:ilvl="0" w:tplc="BD2E342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E8FD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0E8F02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244A9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9A193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F0AE7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73AB2A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60A16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C67A1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84B3787"/>
    <w:multiLevelType w:val="hybridMultilevel"/>
    <w:tmpl w:val="FF727BF8"/>
    <w:lvl w:ilvl="0" w:tplc="76BC733E">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E43BA6">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F66ED8">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984874">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A8926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0CBEC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846A5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20F1E0">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048A0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BAD00E9"/>
    <w:multiLevelType w:val="hybridMultilevel"/>
    <w:tmpl w:val="2912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CE23910"/>
    <w:multiLevelType w:val="hybridMultilevel"/>
    <w:tmpl w:val="C20484E6"/>
    <w:lvl w:ilvl="0" w:tplc="DDD61EA8">
      <w:start w:val="1"/>
      <w:numFmt w:val="lowerLetter"/>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74D7B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FDA5AD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5E6D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4AEB7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A6CFF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D699D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3763A3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C660B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FEE2045"/>
    <w:multiLevelType w:val="hybridMultilevel"/>
    <w:tmpl w:val="7F6E3964"/>
    <w:lvl w:ilvl="0" w:tplc="1C2E55B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4871F4">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E65BBE">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E22BA4">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BA27AC">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047C46">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3441E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EA67B8">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56DB1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033063C"/>
    <w:multiLevelType w:val="hybridMultilevel"/>
    <w:tmpl w:val="A1B0668A"/>
    <w:lvl w:ilvl="0" w:tplc="11E0219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CEC9F4">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402B4C">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52D8F6">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5722FA8">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487D26">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64E70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BA375E">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0240C2">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3621BAE"/>
    <w:multiLevelType w:val="hybridMultilevel"/>
    <w:tmpl w:val="3D68325E"/>
    <w:lvl w:ilvl="0" w:tplc="A4F492A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90732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118E8F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C942A6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2CF7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1C6B3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6406B7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64141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F6ED4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5FB3E3D"/>
    <w:multiLevelType w:val="hybridMultilevel"/>
    <w:tmpl w:val="F58C80AE"/>
    <w:lvl w:ilvl="0" w:tplc="1F2C4EA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76DEE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740B49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D6A1A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52E5C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1F4FF2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DFAB36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4CACD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1D2266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283359E6"/>
    <w:multiLevelType w:val="hybridMultilevel"/>
    <w:tmpl w:val="31BA0764"/>
    <w:lvl w:ilvl="0" w:tplc="EC4A5FBA">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04CCC72">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56A4D8">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564C3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46F9D8">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DEF9EE">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D40EB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022BCA0">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42865D4">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89A502B"/>
    <w:multiLevelType w:val="hybridMultilevel"/>
    <w:tmpl w:val="73EED60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29F96382"/>
    <w:multiLevelType w:val="hybridMultilevel"/>
    <w:tmpl w:val="717884FE"/>
    <w:lvl w:ilvl="0" w:tplc="AA44693C">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F326624">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70247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7E87CC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CCBF74">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E83E7A">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326B0DA">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0C32F6">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752B8E8">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A6D5AEE"/>
    <w:multiLevelType w:val="hybridMultilevel"/>
    <w:tmpl w:val="530A0E8A"/>
    <w:lvl w:ilvl="0" w:tplc="2E0CF03C">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4F2A0D0">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587CFA">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92BDE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32367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AE8A5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CEE1C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A0B2A6">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1C2652">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ABE7DF0"/>
    <w:multiLevelType w:val="hybridMultilevel"/>
    <w:tmpl w:val="76086A64"/>
    <w:lvl w:ilvl="0" w:tplc="E3C0E71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9C7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6643BD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6E8DFD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02540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6AED69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20FA2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4E272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22227F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CD10A38"/>
    <w:multiLevelType w:val="hybridMultilevel"/>
    <w:tmpl w:val="613A6DA8"/>
    <w:lvl w:ilvl="0" w:tplc="643CB2C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30CA4E8">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A2AFC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E69082">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842F16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18CCA2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B6C01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B2121E">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E32A8D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D63660F"/>
    <w:multiLevelType w:val="hybridMultilevel"/>
    <w:tmpl w:val="2FAC1DFE"/>
    <w:lvl w:ilvl="0" w:tplc="F02A259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36B98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60A842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C654E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52CA6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81897D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AC7EE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FC918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10D28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F016402"/>
    <w:multiLevelType w:val="hybridMultilevel"/>
    <w:tmpl w:val="EA9280DE"/>
    <w:lvl w:ilvl="0" w:tplc="5E9602E4">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DD66468">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F4E73C">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FCE634">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32FC98">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50ED02">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CA96EE">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224E9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CE0BD8">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FB7467D"/>
    <w:multiLevelType w:val="multilevel"/>
    <w:tmpl w:val="CC5A1942"/>
    <w:lvl w:ilvl="0">
      <w:start w:val="9"/>
      <w:numFmt w:val="decimal"/>
      <w:lvlText w:val="%1."/>
      <w:lvlJc w:val="left"/>
      <w:pPr>
        <w:ind w:left="708"/>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3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2FC013AB"/>
    <w:multiLevelType w:val="hybridMultilevel"/>
    <w:tmpl w:val="53E62884"/>
    <w:lvl w:ilvl="0" w:tplc="A454C80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52C54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6C01A5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DA20D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5813E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6F4CDB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F586E3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2ABF3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42D2E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0167785"/>
    <w:multiLevelType w:val="hybridMultilevel"/>
    <w:tmpl w:val="F9D89AD0"/>
    <w:lvl w:ilvl="0" w:tplc="8DFEBE70">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D89762">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9E983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76C97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C2DB04">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BC69610">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FC39C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C6C522">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320E1EA">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32F5B75"/>
    <w:multiLevelType w:val="hybridMultilevel"/>
    <w:tmpl w:val="AB242432"/>
    <w:lvl w:ilvl="0" w:tplc="0DC46E5E">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F87CE0">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7EF686">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3C0F56E">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3C9BB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F9ACD40">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10DF32">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4CE964">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50586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41C55E1"/>
    <w:multiLevelType w:val="hybridMultilevel"/>
    <w:tmpl w:val="C834F1CC"/>
    <w:lvl w:ilvl="0" w:tplc="DAB0195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DCB26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8A01FC">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B44CA52">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9FCFA1C">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2DC668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AE8212">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D4B458">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1EA3E6">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7852417"/>
    <w:multiLevelType w:val="multilevel"/>
    <w:tmpl w:val="900A57A2"/>
    <w:lvl w:ilvl="0">
      <w:start w:val="8"/>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7AE45E9"/>
    <w:multiLevelType w:val="hybridMultilevel"/>
    <w:tmpl w:val="7CC8A468"/>
    <w:lvl w:ilvl="0" w:tplc="C35C48DC">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E60BECE">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FFE6F2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000CC66">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88781E">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DB22CA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A63D26">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152963E">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927AF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B42101E"/>
    <w:multiLevelType w:val="hybridMultilevel"/>
    <w:tmpl w:val="03E6C656"/>
    <w:lvl w:ilvl="0" w:tplc="4F0E480C">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4CACD0">
      <w:start w:val="1"/>
      <w:numFmt w:val="bullet"/>
      <w:lvlText w:val="o"/>
      <w:lvlJc w:val="left"/>
      <w:pPr>
        <w:ind w:left="141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3247978">
      <w:start w:val="1"/>
      <w:numFmt w:val="bullet"/>
      <w:lvlText w:val="•"/>
      <w:lvlJc w:val="left"/>
      <w:pPr>
        <w:ind w:left="2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98C8D2">
      <w:start w:val="1"/>
      <w:numFmt w:val="bullet"/>
      <w:lvlText w:val="•"/>
      <w:lvlJc w:val="left"/>
      <w:pPr>
        <w:ind w:left="24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823250">
      <w:start w:val="1"/>
      <w:numFmt w:val="bullet"/>
      <w:lvlText w:val="o"/>
      <w:lvlJc w:val="left"/>
      <w:pPr>
        <w:ind w:left="32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13E40FA">
      <w:start w:val="1"/>
      <w:numFmt w:val="bullet"/>
      <w:lvlText w:val="▪"/>
      <w:lvlJc w:val="left"/>
      <w:pPr>
        <w:ind w:left="39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1FC79D0">
      <w:start w:val="1"/>
      <w:numFmt w:val="bullet"/>
      <w:lvlText w:val="•"/>
      <w:lvlJc w:val="left"/>
      <w:pPr>
        <w:ind w:left="46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246F4C">
      <w:start w:val="1"/>
      <w:numFmt w:val="bullet"/>
      <w:lvlText w:val="o"/>
      <w:lvlJc w:val="left"/>
      <w:pPr>
        <w:ind w:left="53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6283BE">
      <w:start w:val="1"/>
      <w:numFmt w:val="bullet"/>
      <w:lvlText w:val="▪"/>
      <w:lvlJc w:val="left"/>
      <w:pPr>
        <w:ind w:left="60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D662700"/>
    <w:multiLevelType w:val="hybridMultilevel"/>
    <w:tmpl w:val="E58E3CCE"/>
    <w:lvl w:ilvl="0" w:tplc="1BF8487C">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FAB620">
      <w:start w:val="1"/>
      <w:numFmt w:val="bullet"/>
      <w:lvlText w:val="o"/>
      <w:lvlJc w:val="left"/>
      <w:pPr>
        <w:ind w:left="1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BC6858">
      <w:start w:val="1"/>
      <w:numFmt w:val="bullet"/>
      <w:lvlText w:val="▪"/>
      <w:lvlJc w:val="left"/>
      <w:pPr>
        <w:ind w:left="1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9BCFD4E">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AE1E86">
      <w:start w:val="1"/>
      <w:numFmt w:val="bullet"/>
      <w:lvlText w:val="o"/>
      <w:lvlJc w:val="left"/>
      <w:pPr>
        <w:ind w:left="3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2A0BDDC">
      <w:start w:val="1"/>
      <w:numFmt w:val="bullet"/>
      <w:lvlText w:val="▪"/>
      <w:lvlJc w:val="left"/>
      <w:pPr>
        <w:ind w:left="40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6AAB978">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ACC300">
      <w:start w:val="1"/>
      <w:numFmt w:val="bullet"/>
      <w:lvlText w:val="o"/>
      <w:lvlJc w:val="left"/>
      <w:pPr>
        <w:ind w:left="5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D4DFE6">
      <w:start w:val="1"/>
      <w:numFmt w:val="bullet"/>
      <w:lvlText w:val="▪"/>
      <w:lvlJc w:val="left"/>
      <w:pPr>
        <w:ind w:left="6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DCA238A"/>
    <w:multiLevelType w:val="hybridMultilevel"/>
    <w:tmpl w:val="1C8A1BEC"/>
    <w:lvl w:ilvl="0" w:tplc="B24A6904">
      <w:start w:val="2"/>
      <w:numFmt w:val="lowerLetter"/>
      <w:lvlText w:val="%1)"/>
      <w:lvlJc w:val="left"/>
      <w:pPr>
        <w:ind w:left="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520465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0A082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A83C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AE493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A68E9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34024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E6BE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E12801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ED36E26"/>
    <w:multiLevelType w:val="hybridMultilevel"/>
    <w:tmpl w:val="0BECB9E8"/>
    <w:lvl w:ilvl="0" w:tplc="A16056DE">
      <w:start w:val="1"/>
      <w:numFmt w:val="bullet"/>
      <w:lvlText w:val="o"/>
      <w:lvlJc w:val="left"/>
      <w:pPr>
        <w:ind w:left="14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AFA480C">
      <w:start w:val="1"/>
      <w:numFmt w:val="bullet"/>
      <w:lvlText w:val="o"/>
      <w:lvlJc w:val="left"/>
      <w:pPr>
        <w:ind w:left="14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A4C908C">
      <w:start w:val="1"/>
      <w:numFmt w:val="bullet"/>
      <w:lvlText w:val="▪"/>
      <w:lvlJc w:val="left"/>
      <w:pPr>
        <w:ind w:left="21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DE4D380">
      <w:start w:val="1"/>
      <w:numFmt w:val="bullet"/>
      <w:lvlText w:val="•"/>
      <w:lvlJc w:val="left"/>
      <w:pPr>
        <w:ind w:left="28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88C1F58">
      <w:start w:val="1"/>
      <w:numFmt w:val="bullet"/>
      <w:lvlText w:val="o"/>
      <w:lvlJc w:val="left"/>
      <w:pPr>
        <w:ind w:left="35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C125BAE">
      <w:start w:val="1"/>
      <w:numFmt w:val="bullet"/>
      <w:lvlText w:val="▪"/>
      <w:lvlJc w:val="left"/>
      <w:pPr>
        <w:ind w:left="43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724B076">
      <w:start w:val="1"/>
      <w:numFmt w:val="bullet"/>
      <w:lvlText w:val="•"/>
      <w:lvlJc w:val="left"/>
      <w:pPr>
        <w:ind w:left="50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29CD086">
      <w:start w:val="1"/>
      <w:numFmt w:val="bullet"/>
      <w:lvlText w:val="o"/>
      <w:lvlJc w:val="left"/>
      <w:pPr>
        <w:ind w:left="57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5AAC01E">
      <w:start w:val="1"/>
      <w:numFmt w:val="bullet"/>
      <w:lvlText w:val="▪"/>
      <w:lvlJc w:val="left"/>
      <w:pPr>
        <w:ind w:left="64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40C50339"/>
    <w:multiLevelType w:val="hybridMultilevel"/>
    <w:tmpl w:val="BA5E2FAE"/>
    <w:lvl w:ilvl="0" w:tplc="7C72B21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26C03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D167C7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FCC4C8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86029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241F4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1127F1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5E32C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E8F5F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3C766FC"/>
    <w:multiLevelType w:val="hybridMultilevel"/>
    <w:tmpl w:val="2F5A0308"/>
    <w:lvl w:ilvl="0" w:tplc="BFFC9BBC">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2BA739E">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E6559A">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06618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6E00C8">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9AF48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3E7DF4">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A40E6A">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FED4B8">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4830DFB"/>
    <w:multiLevelType w:val="hybridMultilevel"/>
    <w:tmpl w:val="0BE83160"/>
    <w:lvl w:ilvl="0" w:tplc="7CECD0C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2AA25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0000CF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93EAAF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FCE50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80CAF6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EB83F6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0E165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95C9D1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5CC738E"/>
    <w:multiLevelType w:val="hybridMultilevel"/>
    <w:tmpl w:val="C4AEFE52"/>
    <w:lvl w:ilvl="0" w:tplc="158028FE">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8904E32">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44506A">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08F8EE">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32B9E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D005A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8C8EE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F2B360">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C85E00">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7763886"/>
    <w:multiLevelType w:val="hybridMultilevel"/>
    <w:tmpl w:val="5992CBE8"/>
    <w:lvl w:ilvl="0" w:tplc="0952C9C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98361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2287F9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16087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E53C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ADEDD5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CAC15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02467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456DD4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47A0787D"/>
    <w:multiLevelType w:val="multilevel"/>
    <w:tmpl w:val="35F68590"/>
    <w:lvl w:ilvl="0">
      <w:start w:val="3"/>
      <w:numFmt w:val="decimal"/>
      <w:lvlText w:val="%1."/>
      <w:lvlJc w:val="left"/>
      <w:pPr>
        <w:ind w:left="708"/>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3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2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9800070"/>
    <w:multiLevelType w:val="hybridMultilevel"/>
    <w:tmpl w:val="C95EB1D6"/>
    <w:lvl w:ilvl="0" w:tplc="F4ACF88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221770">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5C9EC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183214">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C0C668">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D2C65E">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3CBEC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96F638">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E36D85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4B844DC5"/>
    <w:multiLevelType w:val="hybridMultilevel"/>
    <w:tmpl w:val="A352E9E4"/>
    <w:lvl w:ilvl="0" w:tplc="6E509022">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9C63662">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04E12A">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88F37C">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342258">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ACEE50">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287372">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08AD7A">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85C6C76">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E601155"/>
    <w:multiLevelType w:val="hybridMultilevel"/>
    <w:tmpl w:val="159A341A"/>
    <w:lvl w:ilvl="0" w:tplc="33360800">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066D5E">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9B031C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9CC86E">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7ACDF8">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BE8C044">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923314">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834F48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B8CA68">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6955E0D"/>
    <w:multiLevelType w:val="hybridMultilevel"/>
    <w:tmpl w:val="CE065C28"/>
    <w:lvl w:ilvl="0" w:tplc="EB78DCB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D0713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4B0AAF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6CAEE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D8870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F4D64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3C04A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842A4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2F8A36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86B47D0"/>
    <w:multiLevelType w:val="hybridMultilevel"/>
    <w:tmpl w:val="83F832E4"/>
    <w:lvl w:ilvl="0" w:tplc="D92CE7EE">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96C726">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A42BE8">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B23AEA">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3E3F78">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CC03E1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09EF1F6">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2671FC">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84E2A2">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5A4B3CCE"/>
    <w:multiLevelType w:val="hybridMultilevel"/>
    <w:tmpl w:val="F0882F36"/>
    <w:lvl w:ilvl="0" w:tplc="7CFA04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04B9F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6AE20B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6C35A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82D6F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6089D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28CF48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0C151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68175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A8D181A"/>
    <w:multiLevelType w:val="hybridMultilevel"/>
    <w:tmpl w:val="96E45606"/>
    <w:lvl w:ilvl="0" w:tplc="810E85CA">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14CDC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68571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BEB02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C2564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66EE28">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C09994">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280DCA">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86434E">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5B353CB1"/>
    <w:multiLevelType w:val="hybridMultilevel"/>
    <w:tmpl w:val="2AD0DB90"/>
    <w:lvl w:ilvl="0" w:tplc="D6062BD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0EF96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F1CCBF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3E4098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FE011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D980A3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AA2F71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98BC3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362615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EE3CFE"/>
    <w:multiLevelType w:val="hybridMultilevel"/>
    <w:tmpl w:val="57245466"/>
    <w:lvl w:ilvl="0" w:tplc="5920A5A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FA205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4EE0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202F0C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8E39C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C2AF2D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730AD9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9E5F3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C4EFFD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5F521864"/>
    <w:multiLevelType w:val="hybridMultilevel"/>
    <w:tmpl w:val="D8F4B456"/>
    <w:lvl w:ilvl="0" w:tplc="B90ECE10">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1ECAE7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82F6B4">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2684C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C52D290">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480C404">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770FAFC">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AA31D2">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601DFA">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5F9F1BD7"/>
    <w:multiLevelType w:val="hybridMultilevel"/>
    <w:tmpl w:val="5BECD0B6"/>
    <w:lvl w:ilvl="0" w:tplc="92507AAC">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48C0B62">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26BA5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D2A650A">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D2035C">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7682B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2C993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485994">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106BE36">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39A60B1"/>
    <w:multiLevelType w:val="hybridMultilevel"/>
    <w:tmpl w:val="6D3AD93A"/>
    <w:lvl w:ilvl="0" w:tplc="0BD42FD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2A9A26">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26F6C2">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2268B4">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A076BC">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E42670">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5EAC2DC">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04B830">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C66D74">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6F76592"/>
    <w:multiLevelType w:val="hybridMultilevel"/>
    <w:tmpl w:val="D6A4113C"/>
    <w:lvl w:ilvl="0" w:tplc="9F32B96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D5C4374">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887896">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1879DC">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D2917A">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5848734">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CC34CC">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724D68">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84E2EC">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8E4523F"/>
    <w:multiLevelType w:val="hybridMultilevel"/>
    <w:tmpl w:val="FD48425C"/>
    <w:lvl w:ilvl="0" w:tplc="4ED847F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662900">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B21464">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E48E5E">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AC04A6">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F27A32">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1A3CE8">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DEE05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7E7BD2">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9EC44B5"/>
    <w:multiLevelType w:val="hybridMultilevel"/>
    <w:tmpl w:val="21D4028A"/>
    <w:lvl w:ilvl="0" w:tplc="E9F8563C">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C257A0">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B2CFBE">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86EE66">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0AE2F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2D46C40">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F4E40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B47BC2">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42AC78">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A6C7EAD"/>
    <w:multiLevelType w:val="hybridMultilevel"/>
    <w:tmpl w:val="025CD3AE"/>
    <w:lvl w:ilvl="0" w:tplc="6F84A6E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08736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9C314E">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12125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0C0C74">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6AA174">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38E6866">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D27676">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3803A96">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71" w15:restartNumberingAfterBreak="0">
    <w:nsid w:val="6DDF4202"/>
    <w:multiLevelType w:val="hybridMultilevel"/>
    <w:tmpl w:val="2B02543C"/>
    <w:lvl w:ilvl="0" w:tplc="F904C33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86E7F24">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C40F22">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784B3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1A54B2">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2E9766">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320CED4">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201FB8">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1E6CE4">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71DB1EE2"/>
    <w:multiLevelType w:val="hybridMultilevel"/>
    <w:tmpl w:val="E02A39E6"/>
    <w:lvl w:ilvl="0" w:tplc="81E82A3A">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416F93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2ECE7E">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4A037A">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52CB10E">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32D314">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98DFC4">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6C7396">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E9E7DCC">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72296A1A"/>
    <w:multiLevelType w:val="hybridMultilevel"/>
    <w:tmpl w:val="8CB4669E"/>
    <w:lvl w:ilvl="0" w:tplc="2EBE8008">
      <w:start w:val="6"/>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38CDE20">
      <w:start w:val="1"/>
      <w:numFmt w:val="bullet"/>
      <w:lvlText w:val="o"/>
      <w:lvlJc w:val="left"/>
      <w:pPr>
        <w:ind w:left="14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D3ECE40">
      <w:start w:val="1"/>
      <w:numFmt w:val="bullet"/>
      <w:lvlText w:val="▪"/>
      <w:lvlJc w:val="left"/>
      <w:pPr>
        <w:ind w:left="14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B483562">
      <w:start w:val="1"/>
      <w:numFmt w:val="bullet"/>
      <w:lvlText w:val="•"/>
      <w:lvlJc w:val="left"/>
      <w:pPr>
        <w:ind w:left="21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850CFE8">
      <w:start w:val="1"/>
      <w:numFmt w:val="bullet"/>
      <w:lvlText w:val="o"/>
      <w:lvlJc w:val="left"/>
      <w:pPr>
        <w:ind w:left="28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75E8B7A">
      <w:start w:val="1"/>
      <w:numFmt w:val="bullet"/>
      <w:lvlText w:val="▪"/>
      <w:lvlJc w:val="left"/>
      <w:pPr>
        <w:ind w:left="35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11ED242">
      <w:start w:val="1"/>
      <w:numFmt w:val="bullet"/>
      <w:lvlText w:val="•"/>
      <w:lvlJc w:val="left"/>
      <w:pPr>
        <w:ind w:left="43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8D6C612">
      <w:start w:val="1"/>
      <w:numFmt w:val="bullet"/>
      <w:lvlText w:val="o"/>
      <w:lvlJc w:val="left"/>
      <w:pPr>
        <w:ind w:left="50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41EB786">
      <w:start w:val="1"/>
      <w:numFmt w:val="bullet"/>
      <w:lvlText w:val="▪"/>
      <w:lvlJc w:val="left"/>
      <w:pPr>
        <w:ind w:left="57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40F4165"/>
    <w:multiLevelType w:val="multilevel"/>
    <w:tmpl w:val="FE34C808"/>
    <w:lvl w:ilvl="0">
      <w:start w:val="2"/>
      <w:numFmt w:val="decimal"/>
      <w:lvlText w:val="%1."/>
      <w:lvlJc w:val="left"/>
      <w:pPr>
        <w:ind w:left="708"/>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2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4A704EF"/>
    <w:multiLevelType w:val="multilevel"/>
    <w:tmpl w:val="0C0A001D"/>
    <w:styleLink w:val="ccp"/>
    <w:lvl w:ilvl="0">
      <w:start w:val="1"/>
      <w:numFmt w:val="decimal"/>
      <w:lvlText w:val="%1)"/>
      <w:lvlJc w:val="left"/>
      <w:pPr>
        <w:ind w:left="360" w:hanging="360"/>
      </w:pPr>
      <w:rPr>
        <w:rFonts w:ascii="Centaur" w:hAnsi="Centau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5AF0999"/>
    <w:multiLevelType w:val="hybridMultilevel"/>
    <w:tmpl w:val="A66CEC70"/>
    <w:lvl w:ilvl="0" w:tplc="493E511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5A318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68C69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36AC70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CA5E5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D26F1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06832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78EC4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22D4C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8A658CB"/>
    <w:multiLevelType w:val="hybridMultilevel"/>
    <w:tmpl w:val="640237FC"/>
    <w:lvl w:ilvl="0" w:tplc="4964E5BE">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2A978C">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589E7C">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D89A10">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38DBA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7CFDCE">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FBCB14E">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1AA0DE">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3E5540">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7A974131"/>
    <w:multiLevelType w:val="hybridMultilevel"/>
    <w:tmpl w:val="8D8CC416"/>
    <w:lvl w:ilvl="0" w:tplc="302A372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E25790">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4E7E98">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FC5E1E">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CE84770">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8E772E">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9E4B56">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000F84">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D4A7F8">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ABE1930"/>
    <w:multiLevelType w:val="hybridMultilevel"/>
    <w:tmpl w:val="113CAA14"/>
    <w:lvl w:ilvl="0" w:tplc="3E104838">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0000276">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AC6817A">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E0EB3C">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C61EDA">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3845C9A">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8663F3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4CC616">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607ED2">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B6118D9"/>
    <w:multiLevelType w:val="hybridMultilevel"/>
    <w:tmpl w:val="FD82FF40"/>
    <w:lvl w:ilvl="0" w:tplc="F3C458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FFA50F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1F2B7F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F649F2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004A3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4041CD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CF0A2B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FCBE4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FADB1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7BF65F67"/>
    <w:multiLevelType w:val="hybridMultilevel"/>
    <w:tmpl w:val="9230BB9E"/>
    <w:lvl w:ilvl="0" w:tplc="1402E3B6">
      <w:start w:val="1"/>
      <w:numFmt w:val="bullet"/>
      <w:lvlText w:val="•"/>
      <w:lvlJc w:val="left"/>
      <w:pPr>
        <w:ind w:left="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8E2D0BC">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AEECAC">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1E2B52">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580B50">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9E8B96">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165A58">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5E6BC4">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04E122">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7E943555"/>
    <w:multiLevelType w:val="hybridMultilevel"/>
    <w:tmpl w:val="70B2B9F8"/>
    <w:lvl w:ilvl="0" w:tplc="E5C8F004">
      <w:start w:val="1"/>
      <w:numFmt w:val="bullet"/>
      <w:lvlText w:val="•"/>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6EAB12">
      <w:start w:val="1"/>
      <w:numFmt w:val="bullet"/>
      <w:lvlText w:val="o"/>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5AE430">
      <w:start w:val="1"/>
      <w:numFmt w:val="bullet"/>
      <w:lvlText w:val="▪"/>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E6A7FC">
      <w:start w:val="1"/>
      <w:numFmt w:val="bullet"/>
      <w:lvlText w:val="•"/>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3A7166">
      <w:start w:val="1"/>
      <w:numFmt w:val="bullet"/>
      <w:lvlText w:val="o"/>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2D638B2">
      <w:start w:val="1"/>
      <w:numFmt w:val="bullet"/>
      <w:lvlText w:val="▪"/>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6CCDDD8">
      <w:start w:val="1"/>
      <w:numFmt w:val="bullet"/>
      <w:lvlText w:val="•"/>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D4D588">
      <w:start w:val="1"/>
      <w:numFmt w:val="bullet"/>
      <w:lvlText w:val="o"/>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30C1B8">
      <w:start w:val="1"/>
      <w:numFmt w:val="bullet"/>
      <w:lvlText w:val="▪"/>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7E9E4330"/>
    <w:multiLevelType w:val="hybridMultilevel"/>
    <w:tmpl w:val="A5624616"/>
    <w:lvl w:ilvl="0" w:tplc="243EE52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B21E4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A90E1D8">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6A2C32">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E4FA4A">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4C690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7A3730">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1454A8">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286C70">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7ED16D9B"/>
    <w:multiLevelType w:val="hybridMultilevel"/>
    <w:tmpl w:val="46FA7B82"/>
    <w:lvl w:ilvl="0" w:tplc="BAB2EF7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726A4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A0F9C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4CA901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74ED7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1D24BE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F3A331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9E83F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E5CFF8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41"/>
  </w:num>
  <w:num w:numId="2">
    <w:abstractNumId w:val="19"/>
  </w:num>
  <w:num w:numId="3">
    <w:abstractNumId w:val="26"/>
  </w:num>
  <w:num w:numId="4">
    <w:abstractNumId w:val="0"/>
  </w:num>
  <w:num w:numId="5">
    <w:abstractNumId w:val="6"/>
  </w:num>
  <w:num w:numId="6">
    <w:abstractNumId w:val="27"/>
  </w:num>
  <w:num w:numId="7">
    <w:abstractNumId w:val="9"/>
  </w:num>
  <w:num w:numId="8">
    <w:abstractNumId w:val="70"/>
  </w:num>
  <w:num w:numId="9">
    <w:abstractNumId w:val="8"/>
  </w:num>
  <w:num w:numId="10">
    <w:abstractNumId w:val="20"/>
  </w:num>
  <w:num w:numId="11">
    <w:abstractNumId w:val="75"/>
  </w:num>
  <w:num w:numId="12">
    <w:abstractNumId w:val="10"/>
  </w:num>
  <w:num w:numId="13">
    <w:abstractNumId w:val="45"/>
  </w:num>
  <w:num w:numId="14">
    <w:abstractNumId w:val="21"/>
  </w:num>
  <w:num w:numId="15">
    <w:abstractNumId w:val="54"/>
  </w:num>
  <w:num w:numId="16">
    <w:abstractNumId w:val="28"/>
  </w:num>
  <w:num w:numId="17">
    <w:abstractNumId w:val="83"/>
  </w:num>
  <w:num w:numId="18">
    <w:abstractNumId w:val="35"/>
  </w:num>
  <w:num w:numId="19">
    <w:abstractNumId w:val="67"/>
  </w:num>
  <w:num w:numId="20">
    <w:abstractNumId w:val="56"/>
  </w:num>
  <w:num w:numId="21">
    <w:abstractNumId w:val="44"/>
  </w:num>
  <w:num w:numId="22">
    <w:abstractNumId w:val="47"/>
  </w:num>
  <w:num w:numId="23">
    <w:abstractNumId w:val="73"/>
  </w:num>
  <w:num w:numId="24">
    <w:abstractNumId w:val="7"/>
  </w:num>
  <w:num w:numId="25">
    <w:abstractNumId w:val="74"/>
  </w:num>
  <w:num w:numId="26">
    <w:abstractNumId w:val="53"/>
  </w:num>
  <w:num w:numId="27">
    <w:abstractNumId w:val="42"/>
  </w:num>
  <w:num w:numId="28">
    <w:abstractNumId w:val="36"/>
  </w:num>
  <w:num w:numId="29">
    <w:abstractNumId w:val="46"/>
  </w:num>
  <w:num w:numId="30">
    <w:abstractNumId w:val="14"/>
  </w:num>
  <w:num w:numId="31">
    <w:abstractNumId w:val="17"/>
  </w:num>
  <w:num w:numId="32">
    <w:abstractNumId w:val="81"/>
  </w:num>
  <w:num w:numId="33">
    <w:abstractNumId w:val="32"/>
  </w:num>
  <w:num w:numId="34">
    <w:abstractNumId w:val="84"/>
  </w:num>
  <w:num w:numId="35">
    <w:abstractNumId w:val="50"/>
  </w:num>
  <w:num w:numId="36">
    <w:abstractNumId w:val="24"/>
  </w:num>
  <w:num w:numId="37">
    <w:abstractNumId w:val="48"/>
  </w:num>
  <w:num w:numId="38">
    <w:abstractNumId w:val="57"/>
  </w:num>
  <w:num w:numId="39">
    <w:abstractNumId w:val="76"/>
  </w:num>
  <w:num w:numId="40">
    <w:abstractNumId w:val="25"/>
  </w:num>
  <w:num w:numId="41">
    <w:abstractNumId w:val="5"/>
  </w:num>
  <w:num w:numId="42">
    <w:abstractNumId w:val="16"/>
  </w:num>
  <w:num w:numId="43">
    <w:abstractNumId w:val="62"/>
  </w:num>
  <w:num w:numId="44">
    <w:abstractNumId w:val="37"/>
  </w:num>
  <w:num w:numId="45">
    <w:abstractNumId w:val="34"/>
  </w:num>
  <w:num w:numId="46">
    <w:abstractNumId w:val="59"/>
  </w:num>
  <w:num w:numId="47">
    <w:abstractNumId w:val="11"/>
  </w:num>
  <w:num w:numId="48">
    <w:abstractNumId w:val="80"/>
  </w:num>
  <w:num w:numId="49">
    <w:abstractNumId w:val="52"/>
  </w:num>
  <w:num w:numId="50">
    <w:abstractNumId w:val="61"/>
  </w:num>
  <w:num w:numId="51">
    <w:abstractNumId w:val="66"/>
  </w:num>
  <w:num w:numId="52">
    <w:abstractNumId w:val="18"/>
  </w:num>
  <w:num w:numId="53">
    <w:abstractNumId w:val="65"/>
  </w:num>
  <w:num w:numId="54">
    <w:abstractNumId w:val="40"/>
  </w:num>
  <w:num w:numId="55">
    <w:abstractNumId w:val="23"/>
  </w:num>
  <w:num w:numId="56">
    <w:abstractNumId w:val="64"/>
  </w:num>
  <w:num w:numId="57">
    <w:abstractNumId w:val="60"/>
  </w:num>
  <w:num w:numId="58">
    <w:abstractNumId w:val="51"/>
  </w:num>
  <w:num w:numId="59">
    <w:abstractNumId w:val="55"/>
  </w:num>
  <w:num w:numId="60">
    <w:abstractNumId w:val="38"/>
  </w:num>
  <w:num w:numId="61">
    <w:abstractNumId w:val="33"/>
  </w:num>
  <w:num w:numId="62">
    <w:abstractNumId w:val="69"/>
  </w:num>
  <w:num w:numId="63">
    <w:abstractNumId w:val="82"/>
  </w:num>
  <w:num w:numId="64">
    <w:abstractNumId w:val="22"/>
  </w:num>
  <w:num w:numId="65">
    <w:abstractNumId w:val="49"/>
  </w:num>
  <w:num w:numId="66">
    <w:abstractNumId w:val="15"/>
  </w:num>
  <w:num w:numId="67">
    <w:abstractNumId w:val="12"/>
  </w:num>
  <w:num w:numId="68">
    <w:abstractNumId w:val="68"/>
  </w:num>
  <w:num w:numId="69">
    <w:abstractNumId w:val="13"/>
  </w:num>
  <w:num w:numId="70">
    <w:abstractNumId w:val="58"/>
  </w:num>
  <w:num w:numId="71">
    <w:abstractNumId w:val="79"/>
  </w:num>
  <w:num w:numId="72">
    <w:abstractNumId w:val="71"/>
  </w:num>
  <w:num w:numId="73">
    <w:abstractNumId w:val="63"/>
  </w:num>
  <w:num w:numId="74">
    <w:abstractNumId w:val="30"/>
  </w:num>
  <w:num w:numId="75">
    <w:abstractNumId w:val="31"/>
  </w:num>
  <w:num w:numId="76">
    <w:abstractNumId w:val="43"/>
  </w:num>
  <w:num w:numId="77">
    <w:abstractNumId w:val="77"/>
  </w:num>
  <w:num w:numId="78">
    <w:abstractNumId w:val="78"/>
  </w:num>
  <w:num w:numId="79">
    <w:abstractNumId w:val="39"/>
  </w:num>
  <w:num w:numId="80">
    <w:abstractNumId w:val="72"/>
  </w:num>
  <w:num w:numId="81">
    <w:abstractNumId w:val="2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s-ES_tradnl" w:vendorID="64" w:dllVersion="131078" w:nlCheck="1" w:checkStyle="0"/>
  <w:activeWritingStyle w:appName="MSWord" w:lang="es-MX"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0"/>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FCF"/>
    <w:rsid w:val="0000226D"/>
    <w:rsid w:val="00005C3C"/>
    <w:rsid w:val="00007C0E"/>
    <w:rsid w:val="000101A9"/>
    <w:rsid w:val="00010FBC"/>
    <w:rsid w:val="00014AE0"/>
    <w:rsid w:val="00021787"/>
    <w:rsid w:val="00021BE9"/>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17E9"/>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0B19"/>
    <w:rsid w:val="00091D50"/>
    <w:rsid w:val="0009205F"/>
    <w:rsid w:val="000A1465"/>
    <w:rsid w:val="000A3416"/>
    <w:rsid w:val="000A6399"/>
    <w:rsid w:val="000B1C38"/>
    <w:rsid w:val="000B2AF2"/>
    <w:rsid w:val="000B582F"/>
    <w:rsid w:val="000B6203"/>
    <w:rsid w:val="000C0EAD"/>
    <w:rsid w:val="000C330C"/>
    <w:rsid w:val="000C5BE6"/>
    <w:rsid w:val="000C787E"/>
    <w:rsid w:val="000D1A21"/>
    <w:rsid w:val="000E06D5"/>
    <w:rsid w:val="000E074A"/>
    <w:rsid w:val="000E3F77"/>
    <w:rsid w:val="000E6914"/>
    <w:rsid w:val="000F1AB9"/>
    <w:rsid w:val="000F1D77"/>
    <w:rsid w:val="000F4442"/>
    <w:rsid w:val="00101828"/>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416EA"/>
    <w:rsid w:val="0014403D"/>
    <w:rsid w:val="00144114"/>
    <w:rsid w:val="00146D4D"/>
    <w:rsid w:val="00147B5A"/>
    <w:rsid w:val="00151934"/>
    <w:rsid w:val="00151DCB"/>
    <w:rsid w:val="00152DC0"/>
    <w:rsid w:val="00160197"/>
    <w:rsid w:val="00163473"/>
    <w:rsid w:val="001677F6"/>
    <w:rsid w:val="00171944"/>
    <w:rsid w:val="0017202A"/>
    <w:rsid w:val="001720BA"/>
    <w:rsid w:val="00172774"/>
    <w:rsid w:val="0017439F"/>
    <w:rsid w:val="0017531A"/>
    <w:rsid w:val="001756C9"/>
    <w:rsid w:val="001760AC"/>
    <w:rsid w:val="001764B0"/>
    <w:rsid w:val="00176C66"/>
    <w:rsid w:val="001770E6"/>
    <w:rsid w:val="00180256"/>
    <w:rsid w:val="00180F0A"/>
    <w:rsid w:val="00187C8D"/>
    <w:rsid w:val="0019392D"/>
    <w:rsid w:val="00195641"/>
    <w:rsid w:val="0019674F"/>
    <w:rsid w:val="001979BB"/>
    <w:rsid w:val="00197B2E"/>
    <w:rsid w:val="001A0B4F"/>
    <w:rsid w:val="001A1929"/>
    <w:rsid w:val="001A2E35"/>
    <w:rsid w:val="001A5C02"/>
    <w:rsid w:val="001B0C7E"/>
    <w:rsid w:val="001B35AF"/>
    <w:rsid w:val="001B58CF"/>
    <w:rsid w:val="001B5D2E"/>
    <w:rsid w:val="001B7D1F"/>
    <w:rsid w:val="001C0407"/>
    <w:rsid w:val="001C68B1"/>
    <w:rsid w:val="001D5BF2"/>
    <w:rsid w:val="001D6F21"/>
    <w:rsid w:val="001D7B48"/>
    <w:rsid w:val="001E38FD"/>
    <w:rsid w:val="001E3B6E"/>
    <w:rsid w:val="001E470E"/>
    <w:rsid w:val="001E6CBA"/>
    <w:rsid w:val="001E79F9"/>
    <w:rsid w:val="001E7D4C"/>
    <w:rsid w:val="001F2666"/>
    <w:rsid w:val="001F4AF2"/>
    <w:rsid w:val="001F6CB9"/>
    <w:rsid w:val="0020029E"/>
    <w:rsid w:val="002002BA"/>
    <w:rsid w:val="002007FE"/>
    <w:rsid w:val="00201D9D"/>
    <w:rsid w:val="002021EC"/>
    <w:rsid w:val="002033EE"/>
    <w:rsid w:val="00204CFF"/>
    <w:rsid w:val="00207951"/>
    <w:rsid w:val="00207CB2"/>
    <w:rsid w:val="002102CD"/>
    <w:rsid w:val="00214692"/>
    <w:rsid w:val="00214B0C"/>
    <w:rsid w:val="00215ACE"/>
    <w:rsid w:val="00215F0B"/>
    <w:rsid w:val="002215EE"/>
    <w:rsid w:val="002226BC"/>
    <w:rsid w:val="0022437D"/>
    <w:rsid w:val="00224B1B"/>
    <w:rsid w:val="00224BB3"/>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3563"/>
    <w:rsid w:val="00256CA4"/>
    <w:rsid w:val="00257D00"/>
    <w:rsid w:val="00262E79"/>
    <w:rsid w:val="00263527"/>
    <w:rsid w:val="00263691"/>
    <w:rsid w:val="00267754"/>
    <w:rsid w:val="00271877"/>
    <w:rsid w:val="002772C1"/>
    <w:rsid w:val="00277DA9"/>
    <w:rsid w:val="00281866"/>
    <w:rsid w:val="00283A9D"/>
    <w:rsid w:val="00283E0A"/>
    <w:rsid w:val="002848B8"/>
    <w:rsid w:val="00284C9C"/>
    <w:rsid w:val="00285A77"/>
    <w:rsid w:val="00286C0E"/>
    <w:rsid w:val="002871A2"/>
    <w:rsid w:val="002876D3"/>
    <w:rsid w:val="002A2F91"/>
    <w:rsid w:val="002A4873"/>
    <w:rsid w:val="002A53E9"/>
    <w:rsid w:val="002A64CE"/>
    <w:rsid w:val="002A667E"/>
    <w:rsid w:val="002A7718"/>
    <w:rsid w:val="002A7B35"/>
    <w:rsid w:val="002B16AB"/>
    <w:rsid w:val="002B27A7"/>
    <w:rsid w:val="002B6EAF"/>
    <w:rsid w:val="002C2F84"/>
    <w:rsid w:val="002C4B91"/>
    <w:rsid w:val="002D43C6"/>
    <w:rsid w:val="002D4640"/>
    <w:rsid w:val="002D4E91"/>
    <w:rsid w:val="002D6A50"/>
    <w:rsid w:val="002D7272"/>
    <w:rsid w:val="002D7941"/>
    <w:rsid w:val="002E0348"/>
    <w:rsid w:val="002E475F"/>
    <w:rsid w:val="002E5042"/>
    <w:rsid w:val="002E50EA"/>
    <w:rsid w:val="002E5278"/>
    <w:rsid w:val="002E5B5E"/>
    <w:rsid w:val="002E5BE7"/>
    <w:rsid w:val="002E64D0"/>
    <w:rsid w:val="002F08CD"/>
    <w:rsid w:val="002F3361"/>
    <w:rsid w:val="002F44CC"/>
    <w:rsid w:val="002F46B2"/>
    <w:rsid w:val="002F482B"/>
    <w:rsid w:val="002F4D69"/>
    <w:rsid w:val="002F5877"/>
    <w:rsid w:val="002F720B"/>
    <w:rsid w:val="002F759E"/>
    <w:rsid w:val="003003E7"/>
    <w:rsid w:val="0030184D"/>
    <w:rsid w:val="00304B6F"/>
    <w:rsid w:val="003058C9"/>
    <w:rsid w:val="00306BEA"/>
    <w:rsid w:val="0031620D"/>
    <w:rsid w:val="00323B6F"/>
    <w:rsid w:val="00324192"/>
    <w:rsid w:val="003251D3"/>
    <w:rsid w:val="003264EC"/>
    <w:rsid w:val="003267F0"/>
    <w:rsid w:val="00330B12"/>
    <w:rsid w:val="00330BED"/>
    <w:rsid w:val="00330D9E"/>
    <w:rsid w:val="003313B9"/>
    <w:rsid w:val="003341DC"/>
    <w:rsid w:val="0033529B"/>
    <w:rsid w:val="003407B7"/>
    <w:rsid w:val="00343B7A"/>
    <w:rsid w:val="0034711D"/>
    <w:rsid w:val="003474D8"/>
    <w:rsid w:val="00350FE3"/>
    <w:rsid w:val="00351CF6"/>
    <w:rsid w:val="003521E2"/>
    <w:rsid w:val="0035255B"/>
    <w:rsid w:val="0035422B"/>
    <w:rsid w:val="00356009"/>
    <w:rsid w:val="003577EA"/>
    <w:rsid w:val="0036211B"/>
    <w:rsid w:val="003651A5"/>
    <w:rsid w:val="00365ADC"/>
    <w:rsid w:val="003700DB"/>
    <w:rsid w:val="00371A56"/>
    <w:rsid w:val="00371D0D"/>
    <w:rsid w:val="003733A2"/>
    <w:rsid w:val="003748B1"/>
    <w:rsid w:val="0037569A"/>
    <w:rsid w:val="003757B2"/>
    <w:rsid w:val="00377193"/>
    <w:rsid w:val="003775B9"/>
    <w:rsid w:val="003808C6"/>
    <w:rsid w:val="0038110F"/>
    <w:rsid w:val="00382944"/>
    <w:rsid w:val="00382F8B"/>
    <w:rsid w:val="003837EA"/>
    <w:rsid w:val="00387882"/>
    <w:rsid w:val="00387AA1"/>
    <w:rsid w:val="003918BB"/>
    <w:rsid w:val="0039391D"/>
    <w:rsid w:val="003969DA"/>
    <w:rsid w:val="003A31B7"/>
    <w:rsid w:val="003A4B6E"/>
    <w:rsid w:val="003A52DC"/>
    <w:rsid w:val="003A7665"/>
    <w:rsid w:val="003B1154"/>
    <w:rsid w:val="003B4EC8"/>
    <w:rsid w:val="003B56AC"/>
    <w:rsid w:val="003B69F3"/>
    <w:rsid w:val="003B77AE"/>
    <w:rsid w:val="003B77E1"/>
    <w:rsid w:val="003B7986"/>
    <w:rsid w:val="003C1876"/>
    <w:rsid w:val="003C34AA"/>
    <w:rsid w:val="003C3C49"/>
    <w:rsid w:val="003C5033"/>
    <w:rsid w:val="003C5108"/>
    <w:rsid w:val="003C513B"/>
    <w:rsid w:val="003C59CC"/>
    <w:rsid w:val="003C5AE0"/>
    <w:rsid w:val="003C5DA8"/>
    <w:rsid w:val="003C6682"/>
    <w:rsid w:val="003D169D"/>
    <w:rsid w:val="003D1B1C"/>
    <w:rsid w:val="003D3539"/>
    <w:rsid w:val="003D3AFB"/>
    <w:rsid w:val="003D5B70"/>
    <w:rsid w:val="003D61C3"/>
    <w:rsid w:val="003D7EFF"/>
    <w:rsid w:val="003E1413"/>
    <w:rsid w:val="003E1CDE"/>
    <w:rsid w:val="003E2536"/>
    <w:rsid w:val="003E3AFF"/>
    <w:rsid w:val="003E5E84"/>
    <w:rsid w:val="003E712D"/>
    <w:rsid w:val="003F069F"/>
    <w:rsid w:val="003F234B"/>
    <w:rsid w:val="003F2F17"/>
    <w:rsid w:val="003F435C"/>
    <w:rsid w:val="00401170"/>
    <w:rsid w:val="004013F6"/>
    <w:rsid w:val="00401711"/>
    <w:rsid w:val="00401EAA"/>
    <w:rsid w:val="00403A24"/>
    <w:rsid w:val="00404CDF"/>
    <w:rsid w:val="00405451"/>
    <w:rsid w:val="00405954"/>
    <w:rsid w:val="00410A4D"/>
    <w:rsid w:val="00411163"/>
    <w:rsid w:val="00411209"/>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8B1"/>
    <w:rsid w:val="00437A9D"/>
    <w:rsid w:val="00441109"/>
    <w:rsid w:val="00442358"/>
    <w:rsid w:val="00443998"/>
    <w:rsid w:val="00450458"/>
    <w:rsid w:val="00450F3D"/>
    <w:rsid w:val="00452257"/>
    <w:rsid w:val="00453989"/>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5CC"/>
    <w:rsid w:val="00490789"/>
    <w:rsid w:val="00492C50"/>
    <w:rsid w:val="00492E00"/>
    <w:rsid w:val="00495AAF"/>
    <w:rsid w:val="00495BD9"/>
    <w:rsid w:val="004A4648"/>
    <w:rsid w:val="004A5552"/>
    <w:rsid w:val="004A5711"/>
    <w:rsid w:val="004B1FA8"/>
    <w:rsid w:val="004B246A"/>
    <w:rsid w:val="004B6639"/>
    <w:rsid w:val="004B751A"/>
    <w:rsid w:val="004B7DB4"/>
    <w:rsid w:val="004C1BF5"/>
    <w:rsid w:val="004C4EEB"/>
    <w:rsid w:val="004C5534"/>
    <w:rsid w:val="004C6994"/>
    <w:rsid w:val="004D3571"/>
    <w:rsid w:val="004D676C"/>
    <w:rsid w:val="004D7149"/>
    <w:rsid w:val="004D7715"/>
    <w:rsid w:val="004D7D08"/>
    <w:rsid w:val="004E04AC"/>
    <w:rsid w:val="004E24E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2BDC"/>
    <w:rsid w:val="00594BE1"/>
    <w:rsid w:val="005A011A"/>
    <w:rsid w:val="005A09B6"/>
    <w:rsid w:val="005A0F94"/>
    <w:rsid w:val="005A143C"/>
    <w:rsid w:val="005A1842"/>
    <w:rsid w:val="005A18C6"/>
    <w:rsid w:val="005A1D70"/>
    <w:rsid w:val="005A2E18"/>
    <w:rsid w:val="005A5B7E"/>
    <w:rsid w:val="005A6606"/>
    <w:rsid w:val="005A76C9"/>
    <w:rsid w:val="005A7798"/>
    <w:rsid w:val="005B04A3"/>
    <w:rsid w:val="005B6D08"/>
    <w:rsid w:val="005C25B0"/>
    <w:rsid w:val="005C3C42"/>
    <w:rsid w:val="005C406A"/>
    <w:rsid w:val="005C5613"/>
    <w:rsid w:val="005D05BE"/>
    <w:rsid w:val="005D1B5F"/>
    <w:rsid w:val="005D6784"/>
    <w:rsid w:val="005E05CE"/>
    <w:rsid w:val="005E2316"/>
    <w:rsid w:val="005E5F86"/>
    <w:rsid w:val="005E7D6C"/>
    <w:rsid w:val="005F04F1"/>
    <w:rsid w:val="005F40E3"/>
    <w:rsid w:val="005F74E2"/>
    <w:rsid w:val="0060063E"/>
    <w:rsid w:val="00600EE0"/>
    <w:rsid w:val="00601D4B"/>
    <w:rsid w:val="00604EB0"/>
    <w:rsid w:val="00604F8F"/>
    <w:rsid w:val="00606033"/>
    <w:rsid w:val="00606DEF"/>
    <w:rsid w:val="00613802"/>
    <w:rsid w:val="0061566F"/>
    <w:rsid w:val="0061610C"/>
    <w:rsid w:val="0061677B"/>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60775"/>
    <w:rsid w:val="006616A9"/>
    <w:rsid w:val="00662CF1"/>
    <w:rsid w:val="00663911"/>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6F90"/>
    <w:rsid w:val="006D0663"/>
    <w:rsid w:val="006D09A9"/>
    <w:rsid w:val="006D0A27"/>
    <w:rsid w:val="006D1266"/>
    <w:rsid w:val="006D16AB"/>
    <w:rsid w:val="006D21E2"/>
    <w:rsid w:val="006D305E"/>
    <w:rsid w:val="006D3EC4"/>
    <w:rsid w:val="006D4745"/>
    <w:rsid w:val="006D7048"/>
    <w:rsid w:val="006D7402"/>
    <w:rsid w:val="006D7434"/>
    <w:rsid w:val="006D76BD"/>
    <w:rsid w:val="006D7F6B"/>
    <w:rsid w:val="006E130C"/>
    <w:rsid w:val="006E1E87"/>
    <w:rsid w:val="006E2EE0"/>
    <w:rsid w:val="006E3715"/>
    <w:rsid w:val="006E3799"/>
    <w:rsid w:val="006E7C37"/>
    <w:rsid w:val="006F4EEF"/>
    <w:rsid w:val="006F5495"/>
    <w:rsid w:val="006F6737"/>
    <w:rsid w:val="00700DDB"/>
    <w:rsid w:val="00702E37"/>
    <w:rsid w:val="00703BEA"/>
    <w:rsid w:val="00704C5B"/>
    <w:rsid w:val="00705B36"/>
    <w:rsid w:val="00706B5D"/>
    <w:rsid w:val="00707CF3"/>
    <w:rsid w:val="00711870"/>
    <w:rsid w:val="007140A3"/>
    <w:rsid w:val="00716A5E"/>
    <w:rsid w:val="00721294"/>
    <w:rsid w:val="007262C6"/>
    <w:rsid w:val="00726D8A"/>
    <w:rsid w:val="007273BB"/>
    <w:rsid w:val="0073052E"/>
    <w:rsid w:val="00731DCD"/>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23CB"/>
    <w:rsid w:val="00756370"/>
    <w:rsid w:val="00757ED8"/>
    <w:rsid w:val="007630F4"/>
    <w:rsid w:val="00763F27"/>
    <w:rsid w:val="007650D2"/>
    <w:rsid w:val="00765566"/>
    <w:rsid w:val="00765937"/>
    <w:rsid w:val="00770D75"/>
    <w:rsid w:val="00771635"/>
    <w:rsid w:val="00771E58"/>
    <w:rsid w:val="00773081"/>
    <w:rsid w:val="00773149"/>
    <w:rsid w:val="00773C41"/>
    <w:rsid w:val="007763F3"/>
    <w:rsid w:val="007771E0"/>
    <w:rsid w:val="00780591"/>
    <w:rsid w:val="0078102A"/>
    <w:rsid w:val="00787A1C"/>
    <w:rsid w:val="00787DFB"/>
    <w:rsid w:val="00790996"/>
    <w:rsid w:val="00790D7B"/>
    <w:rsid w:val="00796A6C"/>
    <w:rsid w:val="00797999"/>
    <w:rsid w:val="007A04EC"/>
    <w:rsid w:val="007A14CE"/>
    <w:rsid w:val="007A3819"/>
    <w:rsid w:val="007A4031"/>
    <w:rsid w:val="007A4FF5"/>
    <w:rsid w:val="007A5889"/>
    <w:rsid w:val="007A6933"/>
    <w:rsid w:val="007A72C8"/>
    <w:rsid w:val="007B3250"/>
    <w:rsid w:val="007B48AF"/>
    <w:rsid w:val="007C052C"/>
    <w:rsid w:val="007C09E5"/>
    <w:rsid w:val="007C0FFC"/>
    <w:rsid w:val="007C11A7"/>
    <w:rsid w:val="007C3FFD"/>
    <w:rsid w:val="007C4017"/>
    <w:rsid w:val="007C454C"/>
    <w:rsid w:val="007C57F7"/>
    <w:rsid w:val="007C7578"/>
    <w:rsid w:val="007C7B27"/>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119D"/>
    <w:rsid w:val="00812102"/>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61DC"/>
    <w:rsid w:val="008909A9"/>
    <w:rsid w:val="00892731"/>
    <w:rsid w:val="00894980"/>
    <w:rsid w:val="00895557"/>
    <w:rsid w:val="00895FD4"/>
    <w:rsid w:val="008A423A"/>
    <w:rsid w:val="008A61CF"/>
    <w:rsid w:val="008A6B9C"/>
    <w:rsid w:val="008B0A37"/>
    <w:rsid w:val="008B1409"/>
    <w:rsid w:val="008B1B6E"/>
    <w:rsid w:val="008B20B5"/>
    <w:rsid w:val="008B4B1F"/>
    <w:rsid w:val="008B4FA7"/>
    <w:rsid w:val="008B539C"/>
    <w:rsid w:val="008B5F50"/>
    <w:rsid w:val="008B6F83"/>
    <w:rsid w:val="008C344E"/>
    <w:rsid w:val="008C3F8C"/>
    <w:rsid w:val="008C4A44"/>
    <w:rsid w:val="008C6381"/>
    <w:rsid w:val="008C669F"/>
    <w:rsid w:val="008D13A8"/>
    <w:rsid w:val="008D35AF"/>
    <w:rsid w:val="008D7345"/>
    <w:rsid w:val="008E0B71"/>
    <w:rsid w:val="008E576A"/>
    <w:rsid w:val="008E7031"/>
    <w:rsid w:val="008F0830"/>
    <w:rsid w:val="008F19D9"/>
    <w:rsid w:val="008F3CDA"/>
    <w:rsid w:val="008F4D91"/>
    <w:rsid w:val="008F507E"/>
    <w:rsid w:val="008F5A20"/>
    <w:rsid w:val="008F5AA2"/>
    <w:rsid w:val="008F5AEA"/>
    <w:rsid w:val="008F5F81"/>
    <w:rsid w:val="00900310"/>
    <w:rsid w:val="00902E9E"/>
    <w:rsid w:val="00903D54"/>
    <w:rsid w:val="00904D03"/>
    <w:rsid w:val="00905E08"/>
    <w:rsid w:val="009065CA"/>
    <w:rsid w:val="009066CC"/>
    <w:rsid w:val="00907D2D"/>
    <w:rsid w:val="00912ED2"/>
    <w:rsid w:val="00912F90"/>
    <w:rsid w:val="00914951"/>
    <w:rsid w:val="00914E34"/>
    <w:rsid w:val="00915DD4"/>
    <w:rsid w:val="00922AA8"/>
    <w:rsid w:val="00922EA6"/>
    <w:rsid w:val="00927F5D"/>
    <w:rsid w:val="0093126C"/>
    <w:rsid w:val="0093318B"/>
    <w:rsid w:val="0093545D"/>
    <w:rsid w:val="00936DE2"/>
    <w:rsid w:val="00941413"/>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50C"/>
    <w:rsid w:val="009A0F2D"/>
    <w:rsid w:val="009A3EA1"/>
    <w:rsid w:val="009A4095"/>
    <w:rsid w:val="009A62D9"/>
    <w:rsid w:val="009A66CA"/>
    <w:rsid w:val="009A69F7"/>
    <w:rsid w:val="009A7B16"/>
    <w:rsid w:val="009B1AA4"/>
    <w:rsid w:val="009B37DE"/>
    <w:rsid w:val="009B38B5"/>
    <w:rsid w:val="009B413B"/>
    <w:rsid w:val="009B69B9"/>
    <w:rsid w:val="009C30CA"/>
    <w:rsid w:val="009D2C26"/>
    <w:rsid w:val="009D2F07"/>
    <w:rsid w:val="009D4151"/>
    <w:rsid w:val="009D59B7"/>
    <w:rsid w:val="009D668B"/>
    <w:rsid w:val="009D6A8F"/>
    <w:rsid w:val="009E0F80"/>
    <w:rsid w:val="009E1FC0"/>
    <w:rsid w:val="009E21DA"/>
    <w:rsid w:val="009E21DF"/>
    <w:rsid w:val="009E23C3"/>
    <w:rsid w:val="009E6541"/>
    <w:rsid w:val="009E7FB4"/>
    <w:rsid w:val="009F05BD"/>
    <w:rsid w:val="009F11B2"/>
    <w:rsid w:val="009F1441"/>
    <w:rsid w:val="009F6CA4"/>
    <w:rsid w:val="009F7284"/>
    <w:rsid w:val="009F74DE"/>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31B62"/>
    <w:rsid w:val="00A31C73"/>
    <w:rsid w:val="00A32858"/>
    <w:rsid w:val="00A32C29"/>
    <w:rsid w:val="00A33C05"/>
    <w:rsid w:val="00A34702"/>
    <w:rsid w:val="00A35219"/>
    <w:rsid w:val="00A37745"/>
    <w:rsid w:val="00A40E94"/>
    <w:rsid w:val="00A41765"/>
    <w:rsid w:val="00A41D04"/>
    <w:rsid w:val="00A4298F"/>
    <w:rsid w:val="00A43EA1"/>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A42E6"/>
    <w:rsid w:val="00AA4AFA"/>
    <w:rsid w:val="00AA51B3"/>
    <w:rsid w:val="00AA561A"/>
    <w:rsid w:val="00AB1039"/>
    <w:rsid w:val="00AB1D74"/>
    <w:rsid w:val="00AB1E8B"/>
    <w:rsid w:val="00AB2A13"/>
    <w:rsid w:val="00AB350E"/>
    <w:rsid w:val="00AB3E40"/>
    <w:rsid w:val="00AB4A2D"/>
    <w:rsid w:val="00AB6C5C"/>
    <w:rsid w:val="00AC2BE6"/>
    <w:rsid w:val="00AC63CD"/>
    <w:rsid w:val="00AE1A06"/>
    <w:rsid w:val="00AE269D"/>
    <w:rsid w:val="00AE6522"/>
    <w:rsid w:val="00AE71D0"/>
    <w:rsid w:val="00AF4697"/>
    <w:rsid w:val="00AF4A7E"/>
    <w:rsid w:val="00AF607F"/>
    <w:rsid w:val="00AF646D"/>
    <w:rsid w:val="00AF6807"/>
    <w:rsid w:val="00AF6AD8"/>
    <w:rsid w:val="00AF7BF7"/>
    <w:rsid w:val="00B01729"/>
    <w:rsid w:val="00B02CBB"/>
    <w:rsid w:val="00B02F20"/>
    <w:rsid w:val="00B03C02"/>
    <w:rsid w:val="00B044A1"/>
    <w:rsid w:val="00B056CA"/>
    <w:rsid w:val="00B060BD"/>
    <w:rsid w:val="00B11A01"/>
    <w:rsid w:val="00B11E6A"/>
    <w:rsid w:val="00B1312D"/>
    <w:rsid w:val="00B13A39"/>
    <w:rsid w:val="00B154F3"/>
    <w:rsid w:val="00B243F9"/>
    <w:rsid w:val="00B24547"/>
    <w:rsid w:val="00B24949"/>
    <w:rsid w:val="00B30D01"/>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B40"/>
    <w:rsid w:val="00B71F80"/>
    <w:rsid w:val="00B73A8D"/>
    <w:rsid w:val="00B757D0"/>
    <w:rsid w:val="00B76214"/>
    <w:rsid w:val="00B77589"/>
    <w:rsid w:val="00B77A26"/>
    <w:rsid w:val="00B82A25"/>
    <w:rsid w:val="00B8315C"/>
    <w:rsid w:val="00B84405"/>
    <w:rsid w:val="00B86343"/>
    <w:rsid w:val="00B90594"/>
    <w:rsid w:val="00B919B9"/>
    <w:rsid w:val="00B92455"/>
    <w:rsid w:val="00B9768E"/>
    <w:rsid w:val="00B97E1D"/>
    <w:rsid w:val="00BA082D"/>
    <w:rsid w:val="00BA2507"/>
    <w:rsid w:val="00BA5A17"/>
    <w:rsid w:val="00BA5D78"/>
    <w:rsid w:val="00BA645E"/>
    <w:rsid w:val="00BA6FB3"/>
    <w:rsid w:val="00BB0B20"/>
    <w:rsid w:val="00BB5CDE"/>
    <w:rsid w:val="00BC2604"/>
    <w:rsid w:val="00BC3928"/>
    <w:rsid w:val="00BC69BB"/>
    <w:rsid w:val="00BC7EF5"/>
    <w:rsid w:val="00BD16AD"/>
    <w:rsid w:val="00BD2AA4"/>
    <w:rsid w:val="00BD3AA9"/>
    <w:rsid w:val="00BD5DB4"/>
    <w:rsid w:val="00BD767D"/>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2E9E"/>
    <w:rsid w:val="00C63AFD"/>
    <w:rsid w:val="00C73298"/>
    <w:rsid w:val="00C754A3"/>
    <w:rsid w:val="00C76D27"/>
    <w:rsid w:val="00C76F4E"/>
    <w:rsid w:val="00C77532"/>
    <w:rsid w:val="00C81BCD"/>
    <w:rsid w:val="00C82120"/>
    <w:rsid w:val="00C82E5D"/>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82C"/>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6F0D"/>
    <w:rsid w:val="00D86657"/>
    <w:rsid w:val="00D87898"/>
    <w:rsid w:val="00D90665"/>
    <w:rsid w:val="00D90831"/>
    <w:rsid w:val="00D93BEE"/>
    <w:rsid w:val="00D94E8F"/>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1E93"/>
    <w:rsid w:val="00E4312E"/>
    <w:rsid w:val="00E44B46"/>
    <w:rsid w:val="00E45775"/>
    <w:rsid w:val="00E45B04"/>
    <w:rsid w:val="00E46C30"/>
    <w:rsid w:val="00E47D88"/>
    <w:rsid w:val="00E51C4A"/>
    <w:rsid w:val="00E52DDB"/>
    <w:rsid w:val="00E54993"/>
    <w:rsid w:val="00E54FB8"/>
    <w:rsid w:val="00E6123F"/>
    <w:rsid w:val="00E618F6"/>
    <w:rsid w:val="00E61BDC"/>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4E41"/>
    <w:rsid w:val="00E86DB5"/>
    <w:rsid w:val="00E92AB7"/>
    <w:rsid w:val="00E95D8F"/>
    <w:rsid w:val="00EA0A2D"/>
    <w:rsid w:val="00EA13FD"/>
    <w:rsid w:val="00EA26FE"/>
    <w:rsid w:val="00EA3E51"/>
    <w:rsid w:val="00EA409D"/>
    <w:rsid w:val="00EA544B"/>
    <w:rsid w:val="00EA5CD7"/>
    <w:rsid w:val="00EA6438"/>
    <w:rsid w:val="00EA733D"/>
    <w:rsid w:val="00EB07D9"/>
    <w:rsid w:val="00EB123A"/>
    <w:rsid w:val="00EB4555"/>
    <w:rsid w:val="00EB5B8B"/>
    <w:rsid w:val="00EB7943"/>
    <w:rsid w:val="00EC004A"/>
    <w:rsid w:val="00EC0B0E"/>
    <w:rsid w:val="00EC1768"/>
    <w:rsid w:val="00EC3633"/>
    <w:rsid w:val="00EC6FD5"/>
    <w:rsid w:val="00ED0238"/>
    <w:rsid w:val="00ED02BF"/>
    <w:rsid w:val="00ED10BE"/>
    <w:rsid w:val="00ED2108"/>
    <w:rsid w:val="00EE1D1A"/>
    <w:rsid w:val="00EE2386"/>
    <w:rsid w:val="00EE3531"/>
    <w:rsid w:val="00EE543D"/>
    <w:rsid w:val="00EE6745"/>
    <w:rsid w:val="00EE7FC8"/>
    <w:rsid w:val="00EF1F91"/>
    <w:rsid w:val="00EF2920"/>
    <w:rsid w:val="00F00265"/>
    <w:rsid w:val="00F01F24"/>
    <w:rsid w:val="00F0585C"/>
    <w:rsid w:val="00F102F6"/>
    <w:rsid w:val="00F1180D"/>
    <w:rsid w:val="00F122E1"/>
    <w:rsid w:val="00F144E1"/>
    <w:rsid w:val="00F23383"/>
    <w:rsid w:val="00F2389D"/>
    <w:rsid w:val="00F25474"/>
    <w:rsid w:val="00F256A3"/>
    <w:rsid w:val="00F25BD3"/>
    <w:rsid w:val="00F3026C"/>
    <w:rsid w:val="00F31CCC"/>
    <w:rsid w:val="00F32219"/>
    <w:rsid w:val="00F3261B"/>
    <w:rsid w:val="00F32AF7"/>
    <w:rsid w:val="00F3303A"/>
    <w:rsid w:val="00F3407D"/>
    <w:rsid w:val="00F359D0"/>
    <w:rsid w:val="00F409EE"/>
    <w:rsid w:val="00F43D2C"/>
    <w:rsid w:val="00F45FA4"/>
    <w:rsid w:val="00F52083"/>
    <w:rsid w:val="00F55B14"/>
    <w:rsid w:val="00F60B63"/>
    <w:rsid w:val="00F60D41"/>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4E50"/>
    <w:rsid w:val="00F85661"/>
    <w:rsid w:val="00F876EF"/>
    <w:rsid w:val="00F90831"/>
    <w:rsid w:val="00F90D5C"/>
    <w:rsid w:val="00F91C50"/>
    <w:rsid w:val="00F93014"/>
    <w:rsid w:val="00F9465A"/>
    <w:rsid w:val="00F966B2"/>
    <w:rsid w:val="00FA0D88"/>
    <w:rsid w:val="00FA10B3"/>
    <w:rsid w:val="00FA2338"/>
    <w:rsid w:val="00FA3C7C"/>
    <w:rsid w:val="00FA6EB4"/>
    <w:rsid w:val="00FB0592"/>
    <w:rsid w:val="00FB4D4B"/>
    <w:rsid w:val="00FC255F"/>
    <w:rsid w:val="00FC337C"/>
    <w:rsid w:val="00FC5396"/>
    <w:rsid w:val="00FD5E29"/>
    <w:rsid w:val="00FD7184"/>
    <w:rsid w:val="00FD7A5B"/>
    <w:rsid w:val="00FE1E55"/>
    <w:rsid w:val="00FE2A12"/>
    <w:rsid w:val="00FE4061"/>
    <w:rsid w:val="00FE52B5"/>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916AB"/>
  <w15:docId w15:val="{337E40F4-9223-4497-8805-0ED5DE69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
    <w:qFormat/>
    <w:pPr>
      <w:keepNext/>
      <w:outlineLvl w:val="3"/>
    </w:pPr>
    <w:rPr>
      <w:b/>
      <w:i/>
      <w:sz w:val="20"/>
      <w:lang w:eastAsia="x-none"/>
    </w:rPr>
  </w:style>
  <w:style w:type="paragraph" w:styleId="Ttulo5">
    <w:name w:val="heading 5"/>
    <w:basedOn w:val="Normal"/>
    <w:next w:val="Normal"/>
    <w:link w:val="Ttulo5Car"/>
    <w:uiPriority w:val="9"/>
    <w:qFormat/>
    <w:pPr>
      <w:keepNext/>
      <w:spacing w:after="0"/>
      <w:jc w:val="center"/>
      <w:outlineLvl w:val="4"/>
    </w:pPr>
    <w:rPr>
      <w:b/>
      <w:lang w:val="es-MX" w:eastAsia="x-none"/>
    </w:rPr>
  </w:style>
  <w:style w:type="paragraph" w:styleId="Ttulo6">
    <w:name w:val="heading 6"/>
    <w:basedOn w:val="Normal"/>
    <w:next w:val="Normal"/>
    <w:link w:val="Ttulo6Car"/>
    <w:qFormat/>
    <w:pPr>
      <w:keepNext/>
      <w:spacing w:after="0"/>
      <w:outlineLvl w:val="5"/>
    </w:pPr>
    <w:rPr>
      <w:b/>
      <w:lang w:val="es-MX" w:eastAsia="x-none"/>
    </w:rPr>
  </w:style>
  <w:style w:type="paragraph" w:styleId="Ttulo7">
    <w:name w:val="heading 7"/>
    <w:basedOn w:val="Normal"/>
    <w:next w:val="Normal"/>
    <w:link w:val="Ttulo7Car"/>
    <w:uiPriority w:val="9"/>
    <w:qFormat/>
    <w:pPr>
      <w:keepNext/>
      <w:jc w:val="center"/>
      <w:outlineLvl w:val="6"/>
    </w:pPr>
    <w:rPr>
      <w:b/>
      <w:sz w:val="24"/>
      <w:u w:val="single"/>
      <w:lang w:val="es-MX" w:eastAsia="x-none"/>
    </w:rPr>
  </w:style>
  <w:style w:type="paragraph" w:styleId="Ttulo8">
    <w:name w:val="heading 8"/>
    <w:basedOn w:val="Normal"/>
    <w:next w:val="Normal"/>
    <w:link w:val="Ttulo8Car"/>
    <w:uiPriority w:val="9"/>
    <w:qFormat/>
    <w:pPr>
      <w:keepNext/>
      <w:jc w:val="left"/>
      <w:outlineLvl w:val="7"/>
    </w:pPr>
    <w:rPr>
      <w:sz w:val="16"/>
      <w:u w:val="single"/>
      <w:lang w:val="es-MX" w:eastAsia="x-none"/>
    </w:rPr>
  </w:style>
  <w:style w:type="paragraph" w:styleId="Ttulo9">
    <w:name w:val="heading 9"/>
    <w:basedOn w:val="Normal"/>
    <w:next w:val="Normal"/>
    <w:link w:val="Ttulo9Car"/>
    <w:uiPriority w:val="9"/>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
    <w:locked/>
    <w:rsid w:val="00114AAD"/>
    <w:rPr>
      <w:b/>
      <w:i/>
      <w:lang w:val="es-ES_tradnl"/>
    </w:rPr>
  </w:style>
  <w:style w:type="character" w:customStyle="1" w:styleId="Ttulo5Car">
    <w:name w:val="Título 5 Car"/>
    <w:link w:val="Ttulo5"/>
    <w:uiPriority w:val="9"/>
    <w:locked/>
    <w:rsid w:val="00114AAD"/>
    <w:rPr>
      <w:b/>
      <w:sz w:val="18"/>
      <w:lang w:val="es-MX"/>
    </w:rPr>
  </w:style>
  <w:style w:type="character" w:customStyle="1" w:styleId="Ttulo6Car">
    <w:name w:val="Título 6 Car"/>
    <w:link w:val="Ttulo6"/>
    <w:locked/>
    <w:rsid w:val="00114AAD"/>
    <w:rPr>
      <w:b/>
      <w:sz w:val="18"/>
      <w:lang w:val="es-MX"/>
    </w:rPr>
  </w:style>
  <w:style w:type="character" w:customStyle="1" w:styleId="Ttulo7Car">
    <w:name w:val="Título 7 Car"/>
    <w:link w:val="Ttulo7"/>
    <w:uiPriority w:val="9"/>
    <w:locked/>
    <w:rsid w:val="00114AAD"/>
    <w:rPr>
      <w:b/>
      <w:sz w:val="24"/>
      <w:u w:val="single"/>
      <w:lang w:val="es-MX"/>
    </w:rPr>
  </w:style>
  <w:style w:type="character" w:customStyle="1" w:styleId="Ttulo8Car">
    <w:name w:val="Título 8 Car"/>
    <w:link w:val="Ttulo8"/>
    <w:uiPriority w:val="9"/>
    <w:locked/>
    <w:rsid w:val="00114AAD"/>
    <w:rPr>
      <w:sz w:val="16"/>
      <w:u w:val="single"/>
      <w:lang w:val="es-MX"/>
    </w:rPr>
  </w:style>
  <w:style w:type="character" w:customStyle="1" w:styleId="Ttulo9Car">
    <w:name w:val="Título 9 Car"/>
    <w:link w:val="Ttulo9"/>
    <w:uiPriority w:val="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h"/>
    <w:basedOn w:val="Normal"/>
    <w:link w:val="EncabezadoCar"/>
    <w:uiPriority w:val="99"/>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h Car"/>
    <w:link w:val="Encabezado"/>
    <w:uiPriority w:val="99"/>
    <w:locked/>
    <w:rsid w:val="00114AAD"/>
    <w:rPr>
      <w:sz w:val="18"/>
      <w:lang w:val="es-ES_tradnl"/>
    </w:rPr>
  </w:style>
  <w:style w:type="paragraph" w:styleId="Piedepgina">
    <w:name w:val="footer"/>
    <w:aliases w:val="Pie de página1,footer odd,footer odd1,footer odd2,footer odd3,footer odd4,footer odd5,footer Car"/>
    <w:basedOn w:val="Normal"/>
    <w:link w:val="PiedepginaCar"/>
    <w:uiPriority w:val="99"/>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rsid w:val="00F702CC"/>
    <w:rPr>
      <w:rFonts w:ascii="Univers" w:hAnsi="Univers"/>
      <w:b/>
      <w:sz w:val="22"/>
      <w:lang w:val="es-ES_tradnl" w:eastAsia="es-ES"/>
    </w:rPr>
  </w:style>
  <w:style w:type="paragraph" w:styleId="Textoindependiente">
    <w:name w:val="Body Text"/>
    <w:aliases w:val="Body Text Char,TITULO SECCION"/>
    <w:basedOn w:val="Normal"/>
    <w:link w:val="TextoindependienteCar"/>
    <w:qFormat/>
    <w:pPr>
      <w:jc w:val="center"/>
    </w:pPr>
    <w:rPr>
      <w:b/>
      <w:lang w:val="es-MX" w:eastAsia="x-none"/>
    </w:rPr>
  </w:style>
  <w:style w:type="character" w:customStyle="1" w:styleId="TextoindependienteCar">
    <w:name w:val="Texto independiente Car"/>
    <w:aliases w:val="Body Text Char Car,TITULO SECCION Car"/>
    <w:link w:val="Textoindependiente"/>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39"/>
    <w:rsid w:val="00F73B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aliases w:val="Comment Text Char1 Car"/>
    <w:link w:val="Textocomentario"/>
    <w:uiPriority w:val="99"/>
    <w:rsid w:val="00F702CC"/>
    <w:rPr>
      <w:lang w:val="es-ES" w:eastAsia="es-ES"/>
    </w:rPr>
  </w:style>
  <w:style w:type="paragraph" w:styleId="Textocomentario">
    <w:name w:val="annotation text"/>
    <w:aliases w:val="Comment Text Char1"/>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uiPriority w:val="99"/>
    <w:rsid w:val="00F702CC"/>
    <w:rPr>
      <w:b/>
      <w:bCs/>
      <w:lang w:val="es-ES" w:eastAsia="es-ES"/>
    </w:rPr>
  </w:style>
  <w:style w:type="paragraph" w:styleId="Asuntodelcomentario">
    <w:name w:val="annotation subject"/>
    <w:basedOn w:val="Textocomentario"/>
    <w:next w:val="Textocomentario"/>
    <w:link w:val="AsuntodelcomentarioCar"/>
    <w:uiPriority w:val="99"/>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Ttul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uiPriority w:val="99"/>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uiPriority w:val="99"/>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 w:type="paragraph" w:customStyle="1" w:styleId="OFICIO">
    <w:name w:val="OFICIO"/>
    <w:basedOn w:val="Normal"/>
    <w:rsid w:val="000A3416"/>
    <w:pPr>
      <w:spacing w:after="0"/>
    </w:pPr>
    <w:rPr>
      <w:rFonts w:ascii="Tms Rmn" w:hAnsi="Tms Rmn"/>
      <w:b/>
      <w:sz w:val="20"/>
    </w:rPr>
  </w:style>
  <w:style w:type="character" w:customStyle="1" w:styleId="lrzxr">
    <w:name w:val="lrzxr"/>
    <w:basedOn w:val="Fuentedeprrafopredeter"/>
    <w:rsid w:val="000A3416"/>
  </w:style>
  <w:style w:type="numbering" w:customStyle="1" w:styleId="ccp">
    <w:name w:val="c.c.p."/>
    <w:uiPriority w:val="99"/>
    <w:rsid w:val="000A3416"/>
    <w:pPr>
      <w:numPr>
        <w:numId w:val="11"/>
      </w:numPr>
    </w:pPr>
  </w:style>
  <w:style w:type="paragraph" w:customStyle="1" w:styleId="font7">
    <w:name w:val="font7"/>
    <w:basedOn w:val="Normal"/>
    <w:rsid w:val="000A3416"/>
    <w:pPr>
      <w:spacing w:before="100" w:beforeAutospacing="1" w:after="100" w:afterAutospacing="1"/>
      <w:jc w:val="left"/>
    </w:pPr>
    <w:rPr>
      <w:color w:val="000000"/>
      <w:sz w:val="14"/>
      <w:szCs w:val="14"/>
      <w:lang w:val="es-MX" w:eastAsia="es-MX"/>
    </w:rPr>
  </w:style>
  <w:style w:type="paragraph" w:customStyle="1" w:styleId="font8">
    <w:name w:val="font8"/>
    <w:basedOn w:val="Normal"/>
    <w:rsid w:val="000A3416"/>
    <w:pPr>
      <w:spacing w:before="100" w:beforeAutospacing="1" w:after="100" w:afterAutospacing="1"/>
      <w:jc w:val="left"/>
    </w:pPr>
    <w:rPr>
      <w:rFonts w:ascii="Calibri" w:hAnsi="Calibri" w:cs="Calibri"/>
      <w:color w:val="000000"/>
      <w:sz w:val="24"/>
      <w:szCs w:val="24"/>
      <w:lang w:val="es-MX" w:eastAsia="es-MX"/>
    </w:rPr>
  </w:style>
  <w:style w:type="paragraph" w:customStyle="1" w:styleId="font9">
    <w:name w:val="font9"/>
    <w:basedOn w:val="Normal"/>
    <w:rsid w:val="000A3416"/>
    <w:pPr>
      <w:spacing w:before="100" w:beforeAutospacing="1" w:after="100" w:afterAutospacing="1"/>
      <w:jc w:val="left"/>
    </w:pPr>
    <w:rPr>
      <w:rFonts w:ascii="Calibri" w:hAnsi="Calibri" w:cs="Calibri"/>
      <w:b/>
      <w:bCs/>
      <w:color w:val="000000"/>
      <w:sz w:val="24"/>
      <w:szCs w:val="24"/>
      <w:u w:val="single"/>
      <w:lang w:val="es-MX" w:eastAsia="es-MX"/>
    </w:rPr>
  </w:style>
  <w:style w:type="paragraph" w:customStyle="1" w:styleId="BodyText32">
    <w:name w:val="Body Text 32"/>
    <w:basedOn w:val="Normal"/>
    <w:rsid w:val="000A3416"/>
    <w:pPr>
      <w:widowControl w:val="0"/>
      <w:spacing w:after="0"/>
      <w:jc w:val="left"/>
    </w:pPr>
    <w:rPr>
      <w:sz w:val="24"/>
    </w:rPr>
  </w:style>
  <w:style w:type="character" w:customStyle="1" w:styleId="st">
    <w:name w:val="st"/>
    <w:basedOn w:val="Fuentedeprrafopredeter"/>
    <w:rsid w:val="000A3416"/>
  </w:style>
  <w:style w:type="paragraph" w:customStyle="1" w:styleId="mb0">
    <w:name w:val="mb0"/>
    <w:basedOn w:val="Normal"/>
    <w:rsid w:val="000A3416"/>
    <w:pPr>
      <w:spacing w:before="100" w:beforeAutospacing="1" w:after="100" w:afterAutospacing="1"/>
      <w:jc w:val="left"/>
    </w:pPr>
    <w:rPr>
      <w:sz w:val="24"/>
      <w:szCs w:val="24"/>
      <w:lang w:val="es-MX" w:eastAsia="es-MX"/>
    </w:rPr>
  </w:style>
  <w:style w:type="paragraph" w:customStyle="1" w:styleId="m8096685757302815718msolistparagraph">
    <w:name w:val="m_8096685757302815718msolistparagraph"/>
    <w:basedOn w:val="Normal"/>
    <w:rsid w:val="000A3416"/>
    <w:pPr>
      <w:spacing w:before="100" w:beforeAutospacing="1" w:after="100" w:afterAutospacing="1"/>
      <w:jc w:val="left"/>
    </w:pPr>
    <w:rPr>
      <w:sz w:val="24"/>
      <w:szCs w:val="24"/>
      <w:lang w:val="es-MX" w:eastAsia="es-MX"/>
    </w:rPr>
  </w:style>
  <w:style w:type="paragraph" w:customStyle="1" w:styleId="m8098530823718046001msoplaintext">
    <w:name w:val="m_8098530823718046001msoplaintext"/>
    <w:basedOn w:val="Normal"/>
    <w:rsid w:val="000A3416"/>
    <w:pPr>
      <w:spacing w:before="100" w:beforeAutospacing="1" w:after="100" w:afterAutospacing="1"/>
      <w:jc w:val="left"/>
    </w:pPr>
    <w:rPr>
      <w:sz w:val="24"/>
      <w:szCs w:val="24"/>
      <w:lang w:val="es-MX" w:eastAsia="es-MX"/>
    </w:rPr>
  </w:style>
  <w:style w:type="character" w:customStyle="1" w:styleId="readonlyk2bgridattribute">
    <w:name w:val="readonlyk2bgridattribute"/>
    <w:basedOn w:val="Fuentedeprrafopredeter"/>
    <w:rsid w:val="000A3416"/>
  </w:style>
  <w:style w:type="table" w:customStyle="1" w:styleId="TableGrid">
    <w:name w:val="TableGrid"/>
    <w:rsid w:val="000A341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ocomentarioCar1">
    <w:name w:val="Texto comentario Car1"/>
    <w:aliases w:val="Comment Text Char1 Car1"/>
    <w:basedOn w:val="Fuentedeprrafopredeter"/>
    <w:uiPriority w:val="99"/>
    <w:semiHidden/>
    <w:rsid w:val="000A3416"/>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A3416"/>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0A3416"/>
    <w:rPr>
      <w:rFonts w:ascii="Times New Roman" w:eastAsia="Times New Roman" w:hAnsi="Times New Roman" w:cs="Times New Roman"/>
      <w:sz w:val="24"/>
      <w:szCs w:val="24"/>
      <w:lang w:eastAsia="es-ES"/>
    </w:rPr>
  </w:style>
  <w:style w:type="paragraph" w:customStyle="1" w:styleId="BodyText22">
    <w:name w:val="Body Text 22"/>
    <w:basedOn w:val="Normal"/>
    <w:rsid w:val="000A3416"/>
    <w:pPr>
      <w:widowControl w:val="0"/>
      <w:spacing w:after="0"/>
    </w:pPr>
    <w:rPr>
      <w:rFonts w:ascii="Arial" w:hAnsi="Arial"/>
      <w:b/>
      <w:sz w:val="20"/>
      <w:lang w:val="es-MX"/>
    </w:rPr>
  </w:style>
  <w:style w:type="character" w:customStyle="1" w:styleId="AsuntodelcomentarioCar1">
    <w:name w:val="Asunto del comentario Car1"/>
    <w:basedOn w:val="TextocomentarioCar"/>
    <w:uiPriority w:val="99"/>
    <w:semiHidden/>
    <w:rsid w:val="000A3416"/>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A3416"/>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A3416"/>
  </w:style>
  <w:style w:type="paragraph" w:customStyle="1" w:styleId="1">
    <w:name w:val="1"/>
    <w:basedOn w:val="Normal"/>
    <w:next w:val="Ttulo"/>
    <w:qFormat/>
    <w:rsid w:val="000A3416"/>
    <w:pPr>
      <w:spacing w:after="0"/>
      <w:jc w:val="center"/>
    </w:pPr>
    <w:rPr>
      <w:rFonts w:ascii="Tahoma" w:hAnsi="Tahom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157">
      <w:bodyDiv w:val="1"/>
      <w:marLeft w:val="0"/>
      <w:marRight w:val="0"/>
      <w:marTop w:val="0"/>
      <w:marBottom w:val="0"/>
      <w:divBdr>
        <w:top w:val="none" w:sz="0" w:space="0" w:color="auto"/>
        <w:left w:val="none" w:sz="0" w:space="0" w:color="auto"/>
        <w:bottom w:val="none" w:sz="0" w:space="0" w:color="auto"/>
        <w:right w:val="none" w:sz="0" w:space="0" w:color="auto"/>
      </w:divBdr>
    </w:div>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654408432">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998968336">
      <w:bodyDiv w:val="1"/>
      <w:marLeft w:val="0"/>
      <w:marRight w:val="0"/>
      <w:marTop w:val="0"/>
      <w:marBottom w:val="0"/>
      <w:divBdr>
        <w:top w:val="none" w:sz="0" w:space="0" w:color="auto"/>
        <w:left w:val="none" w:sz="0" w:space="0" w:color="auto"/>
        <w:bottom w:val="none" w:sz="0" w:space="0" w:color="auto"/>
        <w:right w:val="none" w:sz="0" w:space="0" w:color="auto"/>
      </w:divBdr>
    </w:div>
    <w:div w:id="1014383546">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82874062">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37140030">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38614628">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depto.adquisiciones@slpsalud.gob.mx" TargetMode="External"/><Relationship Id="rId10" Type="http://schemas.openxmlformats.org/officeDocument/2006/relationships/hyperlink" Target="mailto:licitaciones@slp.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8C617-5651-4802-B695-C51CB9B8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129</Pages>
  <Words>61201</Words>
  <Characters>348846</Characters>
  <Application>Microsoft Office Word</Application>
  <DocSecurity>0</DocSecurity>
  <Lines>2907</Lines>
  <Paragraphs>818</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409229</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Informatica</cp:lastModifiedBy>
  <cp:revision>53</cp:revision>
  <cp:lastPrinted>2026-06-12T22:39:00Z</cp:lastPrinted>
  <dcterms:created xsi:type="dcterms:W3CDTF">2023-06-22T00:55:00Z</dcterms:created>
  <dcterms:modified xsi:type="dcterms:W3CDTF">2026-06-12T22:43:00Z</dcterms:modified>
</cp:coreProperties>
</file>